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21B96">
      <w:pPr>
        <w:jc w:val="center"/>
        <w:rPr>
          <w:rFonts w:hint="eastAsia"/>
        </w:rPr>
      </w:pPr>
    </w:p>
    <w:p w14:paraId="04D41F5B">
      <w:pPr>
        <w:rPr>
          <w:rFonts w:hint="eastAsia"/>
        </w:rPr>
      </w:pPr>
      <w:r>
        <w:drawing>
          <wp:inline distT="0" distB="0" distL="114300" distR="114300">
            <wp:extent cx="5213350" cy="9906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13350" cy="990600"/>
                    </a:xfrm>
                    <a:prstGeom prst="rect">
                      <a:avLst/>
                    </a:prstGeom>
                    <a:noFill/>
                    <a:ln>
                      <a:noFill/>
                    </a:ln>
                  </pic:spPr>
                </pic:pic>
              </a:graphicData>
            </a:graphic>
          </wp:inline>
        </w:drawing>
      </w:r>
    </w:p>
    <w:p w14:paraId="2AA5E236">
      <w:pPr>
        <w:tabs>
          <w:tab w:val="left" w:pos="8100"/>
        </w:tabs>
        <w:jc w:val="center"/>
      </w:pPr>
    </w:p>
    <w:tbl>
      <w:tblPr>
        <w:tblStyle w:val="6"/>
        <w:tblW w:w="0" w:type="auto"/>
        <w:tblInd w:w="1008" w:type="dxa"/>
        <w:tblLayout w:type="fixed"/>
        <w:tblCellMar>
          <w:top w:w="0" w:type="dxa"/>
          <w:left w:w="108" w:type="dxa"/>
          <w:bottom w:w="0" w:type="dxa"/>
          <w:right w:w="108" w:type="dxa"/>
        </w:tblCellMar>
      </w:tblPr>
      <w:tblGrid>
        <w:gridCol w:w="7322"/>
      </w:tblGrid>
      <w:tr w14:paraId="10F89A2D">
        <w:tblPrEx>
          <w:tblCellMar>
            <w:top w:w="0" w:type="dxa"/>
            <w:left w:w="108" w:type="dxa"/>
            <w:bottom w:w="0" w:type="dxa"/>
            <w:right w:w="108" w:type="dxa"/>
          </w:tblCellMar>
        </w:tblPrEx>
        <w:trPr>
          <w:trHeight w:val="900" w:hRule="atLeast"/>
        </w:trPr>
        <w:tc>
          <w:tcPr>
            <w:tcW w:w="7322" w:type="dxa"/>
            <w:tcBorders>
              <w:top w:val="single" w:color="0000FF" w:sz="4" w:space="0"/>
            </w:tcBorders>
            <w:shd w:val="clear" w:color="auto" w:fill="0000FF"/>
            <w:noWrap w:val="0"/>
            <w:vAlign w:val="center"/>
          </w:tcPr>
          <w:p w14:paraId="0196A024">
            <w:pPr>
              <w:ind w:firstLine="522" w:firstLineChars="100"/>
              <w:rPr>
                <w:rFonts w:hint="eastAsia" w:ascii="楷体_GB2312" w:eastAsia="楷体_GB2312"/>
                <w:b/>
                <w:bCs/>
                <w:sz w:val="52"/>
                <w:szCs w:val="52"/>
              </w:rPr>
            </w:pPr>
            <w:r>
              <w:rPr>
                <w:rFonts w:hint="eastAsia" w:ascii="楷体_GB2312" w:eastAsia="楷体_GB2312"/>
                <w:b/>
                <w:bCs/>
                <w:sz w:val="52"/>
                <w:szCs w:val="52"/>
              </w:rPr>
              <w:t>管理体系认证服务合同书</w:t>
            </w:r>
          </w:p>
        </w:tc>
      </w:tr>
    </w:tbl>
    <w:p w14:paraId="43BA714C">
      <w:pPr>
        <w:ind w:firstLine="960" w:firstLineChars="300"/>
        <w:rPr>
          <w:rFonts w:hint="default" w:eastAsia="方正姚体"/>
          <w:sz w:val="32"/>
          <w:lang w:val="en-US" w:eastAsia="zh-CN"/>
        </w:rPr>
      </w:pPr>
      <w:r>
        <w:rPr>
          <w:rFonts w:hint="eastAsia" w:eastAsia="方正姚体"/>
          <w:sz w:val="32"/>
        </w:rPr>
        <w:t>编号：</w:t>
      </w:r>
    </w:p>
    <w:p w14:paraId="44F82B49">
      <w:pPr>
        <w:rPr>
          <w:rFonts w:hint="eastAsia" w:eastAsia="方正姚体"/>
          <w:sz w:val="32"/>
        </w:rPr>
      </w:pPr>
    </w:p>
    <w:p w14:paraId="3C5724AD">
      <w:pPr>
        <w:rPr>
          <w:rFonts w:hint="eastAsia" w:eastAsia="方正姚体"/>
          <w:sz w:val="32"/>
        </w:rPr>
      </w:pPr>
    </w:p>
    <w:tbl>
      <w:tblPr>
        <w:tblStyle w:val="6"/>
        <w:tblW w:w="0" w:type="auto"/>
        <w:tblInd w:w="568" w:type="dxa"/>
        <w:tblLayout w:type="fixed"/>
        <w:tblCellMar>
          <w:top w:w="0" w:type="dxa"/>
          <w:left w:w="108" w:type="dxa"/>
          <w:bottom w:w="0" w:type="dxa"/>
          <w:right w:w="108" w:type="dxa"/>
        </w:tblCellMar>
      </w:tblPr>
      <w:tblGrid>
        <w:gridCol w:w="1980"/>
        <w:gridCol w:w="360"/>
        <w:gridCol w:w="5705"/>
      </w:tblGrid>
      <w:tr w14:paraId="3B9A9C43">
        <w:tblPrEx>
          <w:tblCellMar>
            <w:top w:w="0" w:type="dxa"/>
            <w:left w:w="108" w:type="dxa"/>
            <w:bottom w:w="0" w:type="dxa"/>
            <w:right w:w="108" w:type="dxa"/>
          </w:tblCellMar>
        </w:tblPrEx>
        <w:trPr>
          <w:trHeight w:val="282" w:hRule="atLeast"/>
        </w:trPr>
        <w:tc>
          <w:tcPr>
            <w:tcW w:w="1980" w:type="dxa"/>
            <w:noWrap w:val="0"/>
            <w:vAlign w:val="center"/>
          </w:tcPr>
          <w:p w14:paraId="558F07DA">
            <w:pPr>
              <w:jc w:val="center"/>
              <w:rPr>
                <w:rFonts w:hint="eastAsia" w:ascii="宋体" w:hAnsi="宋体" w:eastAsia="宋体" w:cs="宋体"/>
                <w:b/>
                <w:bCs/>
                <w:sz w:val="28"/>
              </w:rPr>
            </w:pPr>
            <w:r>
              <w:rPr>
                <w:rFonts w:hint="eastAsia" w:ascii="宋体" w:hAnsi="宋体" w:eastAsia="宋体" w:cs="宋体"/>
                <w:b/>
                <w:bCs/>
                <w:sz w:val="28"/>
              </w:rPr>
              <w:t>甲  方</w:t>
            </w:r>
          </w:p>
        </w:tc>
        <w:tc>
          <w:tcPr>
            <w:tcW w:w="360" w:type="dxa"/>
            <w:tcBorders>
              <w:left w:val="nil"/>
            </w:tcBorders>
            <w:noWrap w:val="0"/>
            <w:vAlign w:val="center"/>
          </w:tcPr>
          <w:p w14:paraId="0E695081">
            <w:pPr>
              <w:jc w:val="center"/>
              <w:rPr>
                <w:rFonts w:hint="eastAsia" w:ascii="宋体" w:hAnsi="宋体" w:eastAsia="宋体" w:cs="宋体"/>
                <w:b/>
                <w:bCs/>
                <w:sz w:val="28"/>
              </w:rPr>
            </w:pPr>
            <w:r>
              <w:rPr>
                <w:rFonts w:hint="eastAsia" w:ascii="宋体" w:hAnsi="宋体" w:eastAsia="宋体" w:cs="宋体"/>
                <w:b/>
                <w:bCs/>
                <w:sz w:val="28"/>
              </w:rPr>
              <w:t>：</w:t>
            </w:r>
          </w:p>
        </w:tc>
        <w:tc>
          <w:tcPr>
            <w:tcW w:w="5705" w:type="dxa"/>
            <w:tcBorders>
              <w:bottom w:val="single" w:color="C0C0C0" w:sz="8" w:space="0"/>
            </w:tcBorders>
            <w:noWrap w:val="0"/>
            <w:vAlign w:val="center"/>
          </w:tcPr>
          <w:p w14:paraId="70F6671E">
            <w:pPr>
              <w:jc w:val="center"/>
              <w:rPr>
                <w:rFonts w:hint="eastAsia" w:ascii="宋体" w:hAnsi="宋体" w:eastAsia="宋体" w:cs="宋体"/>
                <w:b/>
                <w:bCs/>
                <w:sz w:val="28"/>
                <w:lang w:val="en-US" w:eastAsia="zh-CN"/>
              </w:rPr>
            </w:pPr>
          </w:p>
        </w:tc>
      </w:tr>
      <w:tr w14:paraId="6D8E5B44">
        <w:tblPrEx>
          <w:tblCellMar>
            <w:top w:w="0" w:type="dxa"/>
            <w:left w:w="108" w:type="dxa"/>
            <w:bottom w:w="0" w:type="dxa"/>
            <w:right w:w="108" w:type="dxa"/>
          </w:tblCellMar>
        </w:tblPrEx>
        <w:trPr>
          <w:trHeight w:val="270" w:hRule="atLeast"/>
        </w:trPr>
        <w:tc>
          <w:tcPr>
            <w:tcW w:w="1980" w:type="dxa"/>
            <w:noWrap w:val="0"/>
            <w:vAlign w:val="center"/>
          </w:tcPr>
          <w:p w14:paraId="568EABC4">
            <w:pPr>
              <w:ind w:firstLine="413" w:firstLineChars="147"/>
              <w:rPr>
                <w:rFonts w:hint="eastAsia" w:ascii="宋体" w:hAnsi="宋体" w:eastAsia="宋体" w:cs="宋体"/>
                <w:b/>
                <w:bCs/>
                <w:sz w:val="28"/>
              </w:rPr>
            </w:pPr>
            <w:r>
              <w:rPr>
                <w:rFonts w:hint="eastAsia" w:ascii="宋体" w:hAnsi="宋体" w:eastAsia="宋体" w:cs="宋体"/>
                <w:b/>
                <w:bCs/>
                <w:sz w:val="28"/>
              </w:rPr>
              <w:t>乙  方</w:t>
            </w:r>
          </w:p>
        </w:tc>
        <w:tc>
          <w:tcPr>
            <w:tcW w:w="360" w:type="dxa"/>
            <w:tcBorders>
              <w:left w:val="nil"/>
            </w:tcBorders>
            <w:noWrap w:val="0"/>
            <w:vAlign w:val="center"/>
          </w:tcPr>
          <w:p w14:paraId="43B5BFDD">
            <w:pPr>
              <w:jc w:val="center"/>
              <w:rPr>
                <w:rFonts w:hint="eastAsia" w:ascii="宋体" w:hAnsi="宋体" w:eastAsia="宋体" w:cs="宋体"/>
                <w:b/>
                <w:bCs/>
                <w:sz w:val="28"/>
              </w:rPr>
            </w:pPr>
            <w:r>
              <w:rPr>
                <w:rFonts w:hint="eastAsia" w:ascii="宋体" w:hAnsi="宋体" w:eastAsia="宋体" w:cs="宋体"/>
                <w:b/>
                <w:bCs/>
                <w:sz w:val="28"/>
              </w:rPr>
              <w:t>：</w:t>
            </w:r>
          </w:p>
        </w:tc>
        <w:tc>
          <w:tcPr>
            <w:tcW w:w="5705" w:type="dxa"/>
            <w:tcBorders>
              <w:top w:val="single" w:color="C0C0C0" w:sz="8" w:space="0"/>
              <w:bottom w:val="single" w:color="C0C0C0" w:sz="8" w:space="0"/>
            </w:tcBorders>
            <w:noWrap w:val="0"/>
            <w:vAlign w:val="center"/>
          </w:tcPr>
          <w:p w14:paraId="78D36004">
            <w:pPr>
              <w:jc w:val="center"/>
              <w:rPr>
                <w:rFonts w:hint="eastAsia" w:ascii="宋体" w:hAnsi="宋体" w:eastAsia="宋体" w:cs="宋体"/>
                <w:b/>
                <w:bCs/>
                <w:sz w:val="28"/>
                <w:lang w:val="en-US" w:eastAsia="zh-CN"/>
              </w:rPr>
            </w:pPr>
          </w:p>
        </w:tc>
      </w:tr>
      <w:tr w14:paraId="3F9E1AD7">
        <w:tblPrEx>
          <w:tblCellMar>
            <w:top w:w="0" w:type="dxa"/>
            <w:left w:w="108" w:type="dxa"/>
            <w:bottom w:w="0" w:type="dxa"/>
            <w:right w:w="108" w:type="dxa"/>
          </w:tblCellMar>
        </w:tblPrEx>
        <w:trPr>
          <w:trHeight w:val="135" w:hRule="atLeast"/>
        </w:trPr>
        <w:tc>
          <w:tcPr>
            <w:tcW w:w="1980" w:type="dxa"/>
            <w:noWrap w:val="0"/>
            <w:vAlign w:val="center"/>
          </w:tcPr>
          <w:p w14:paraId="41DFF7B1">
            <w:pPr>
              <w:jc w:val="center"/>
              <w:rPr>
                <w:rFonts w:hint="eastAsia" w:ascii="宋体" w:hAnsi="宋体" w:eastAsia="宋体" w:cs="宋体"/>
                <w:b/>
                <w:bCs/>
                <w:sz w:val="28"/>
              </w:rPr>
            </w:pPr>
            <w:r>
              <w:rPr>
                <w:rFonts w:hint="eastAsia" w:ascii="宋体" w:hAnsi="宋体" w:eastAsia="宋体" w:cs="宋体"/>
                <w:b/>
                <w:bCs/>
                <w:sz w:val="28"/>
              </w:rPr>
              <w:t>签订地点</w:t>
            </w:r>
          </w:p>
        </w:tc>
        <w:tc>
          <w:tcPr>
            <w:tcW w:w="360" w:type="dxa"/>
            <w:tcBorders>
              <w:left w:val="nil"/>
            </w:tcBorders>
            <w:noWrap w:val="0"/>
            <w:vAlign w:val="center"/>
          </w:tcPr>
          <w:p w14:paraId="6B9524F4">
            <w:pPr>
              <w:jc w:val="center"/>
              <w:rPr>
                <w:rFonts w:hint="eastAsia" w:ascii="宋体" w:hAnsi="宋体" w:eastAsia="宋体" w:cs="宋体"/>
                <w:b/>
                <w:bCs/>
                <w:sz w:val="28"/>
              </w:rPr>
            </w:pPr>
            <w:r>
              <w:rPr>
                <w:rFonts w:hint="eastAsia" w:ascii="宋体" w:hAnsi="宋体" w:eastAsia="宋体" w:cs="宋体"/>
                <w:b/>
                <w:bCs/>
                <w:sz w:val="28"/>
              </w:rPr>
              <w:t>：</w:t>
            </w:r>
          </w:p>
        </w:tc>
        <w:tc>
          <w:tcPr>
            <w:tcW w:w="5705" w:type="dxa"/>
            <w:tcBorders>
              <w:top w:val="single" w:color="C0C0C0" w:sz="8" w:space="0"/>
              <w:bottom w:val="single" w:color="C0C0C0" w:sz="8" w:space="0"/>
            </w:tcBorders>
            <w:noWrap w:val="0"/>
            <w:vAlign w:val="center"/>
          </w:tcPr>
          <w:p w14:paraId="3B8B1F12">
            <w:pPr>
              <w:jc w:val="center"/>
              <w:rPr>
                <w:rFonts w:hint="eastAsia" w:ascii="宋体" w:hAnsi="宋体" w:eastAsia="宋体" w:cs="宋体"/>
                <w:b/>
                <w:bCs/>
                <w:sz w:val="28"/>
                <w:lang w:val="en-US" w:eastAsia="zh-CN"/>
              </w:rPr>
            </w:pPr>
          </w:p>
        </w:tc>
      </w:tr>
      <w:tr w14:paraId="4847FD33">
        <w:tblPrEx>
          <w:tblCellMar>
            <w:top w:w="0" w:type="dxa"/>
            <w:left w:w="108" w:type="dxa"/>
            <w:bottom w:w="0" w:type="dxa"/>
            <w:right w:w="108" w:type="dxa"/>
          </w:tblCellMar>
        </w:tblPrEx>
        <w:trPr>
          <w:trHeight w:val="169" w:hRule="atLeast"/>
        </w:trPr>
        <w:tc>
          <w:tcPr>
            <w:tcW w:w="1980" w:type="dxa"/>
            <w:noWrap w:val="0"/>
            <w:vAlign w:val="center"/>
          </w:tcPr>
          <w:p w14:paraId="1ABEC6C8">
            <w:pPr>
              <w:jc w:val="center"/>
              <w:rPr>
                <w:rFonts w:hint="eastAsia" w:ascii="宋体" w:hAnsi="宋体" w:eastAsia="宋体" w:cs="宋体"/>
                <w:b/>
                <w:bCs/>
                <w:sz w:val="28"/>
              </w:rPr>
            </w:pPr>
            <w:r>
              <w:rPr>
                <w:rFonts w:hint="eastAsia" w:ascii="宋体" w:hAnsi="宋体" w:eastAsia="宋体" w:cs="宋体"/>
                <w:b/>
                <w:bCs/>
                <w:sz w:val="28"/>
              </w:rPr>
              <w:t>签订时间</w:t>
            </w:r>
          </w:p>
        </w:tc>
        <w:tc>
          <w:tcPr>
            <w:tcW w:w="360" w:type="dxa"/>
            <w:tcBorders>
              <w:left w:val="nil"/>
            </w:tcBorders>
            <w:noWrap w:val="0"/>
            <w:vAlign w:val="center"/>
          </w:tcPr>
          <w:p w14:paraId="5B6021EC">
            <w:pPr>
              <w:jc w:val="center"/>
              <w:rPr>
                <w:rFonts w:hint="eastAsia" w:ascii="宋体" w:hAnsi="宋体" w:eastAsia="宋体" w:cs="宋体"/>
                <w:b/>
                <w:bCs/>
                <w:sz w:val="28"/>
              </w:rPr>
            </w:pPr>
            <w:r>
              <w:rPr>
                <w:rFonts w:hint="eastAsia" w:ascii="宋体" w:hAnsi="宋体" w:eastAsia="宋体" w:cs="宋体"/>
                <w:b/>
                <w:bCs/>
                <w:sz w:val="28"/>
              </w:rPr>
              <w:t>：</w:t>
            </w:r>
          </w:p>
        </w:tc>
        <w:tc>
          <w:tcPr>
            <w:tcW w:w="5705" w:type="dxa"/>
            <w:tcBorders>
              <w:top w:val="single" w:color="C0C0C0" w:sz="8" w:space="0"/>
              <w:bottom w:val="single" w:color="C0C0C0" w:sz="8" w:space="0"/>
            </w:tcBorders>
            <w:noWrap w:val="0"/>
            <w:vAlign w:val="center"/>
          </w:tcPr>
          <w:p w14:paraId="591E7FBD">
            <w:pPr>
              <w:jc w:val="center"/>
              <w:rPr>
                <w:rFonts w:hint="eastAsia" w:ascii="宋体" w:hAnsi="宋体" w:eastAsia="宋体" w:cs="宋体"/>
                <w:b/>
                <w:bCs/>
                <w:sz w:val="28"/>
              </w:rPr>
            </w:pPr>
            <w:r>
              <w:rPr>
                <w:rFonts w:hint="eastAsia" w:ascii="宋体" w:hAnsi="宋体" w:eastAsia="宋体" w:cs="宋体"/>
                <w:b/>
                <w:bCs/>
                <w:sz w:val="28"/>
              </w:rPr>
              <w:t>年</w:t>
            </w:r>
            <w:r>
              <w:rPr>
                <w:rFonts w:hint="eastAsia" w:ascii="宋体" w:hAnsi="宋体" w:cs="宋体"/>
                <w:b/>
                <w:bCs/>
                <w:sz w:val="28"/>
                <w:lang w:val="en-US" w:eastAsia="zh-CN"/>
              </w:rPr>
              <w:t xml:space="preserve">  </w:t>
            </w:r>
            <w:r>
              <w:rPr>
                <w:rFonts w:hint="eastAsia" w:ascii="宋体" w:hAnsi="宋体" w:eastAsia="宋体" w:cs="宋体"/>
                <w:b/>
                <w:bCs/>
                <w:sz w:val="28"/>
              </w:rPr>
              <w:t>月</w:t>
            </w:r>
            <w:r>
              <w:rPr>
                <w:rFonts w:hint="eastAsia" w:ascii="宋体" w:hAnsi="宋体" w:cs="宋体"/>
                <w:b/>
                <w:bCs/>
                <w:sz w:val="28"/>
                <w:lang w:val="en-US" w:eastAsia="zh-CN"/>
              </w:rPr>
              <w:t xml:space="preserve">  </w:t>
            </w:r>
            <w:r>
              <w:rPr>
                <w:rFonts w:hint="eastAsia" w:ascii="宋体" w:hAnsi="宋体" w:eastAsia="宋体" w:cs="宋体"/>
                <w:b/>
                <w:bCs/>
                <w:sz w:val="28"/>
              </w:rPr>
              <w:t>日</w:t>
            </w:r>
          </w:p>
        </w:tc>
      </w:tr>
    </w:tbl>
    <w:p w14:paraId="41C3AC61">
      <w:pPr>
        <w:rPr>
          <w:rFonts w:hint="eastAsia" w:eastAsia="方正姚体"/>
          <w:sz w:val="32"/>
        </w:rPr>
      </w:pPr>
    </w:p>
    <w:p w14:paraId="05C893EF">
      <w:pPr>
        <w:rPr>
          <w:rFonts w:hint="eastAsia" w:eastAsia="方正姚体"/>
          <w:sz w:val="32"/>
        </w:rPr>
      </w:pPr>
    </w:p>
    <w:p w14:paraId="5B08C30E">
      <w:pPr>
        <w:rPr>
          <w:rFonts w:hint="eastAsia" w:eastAsia="方正姚体"/>
          <w:sz w:val="32"/>
        </w:rPr>
      </w:pPr>
    </w:p>
    <w:p w14:paraId="1917DB02">
      <w:pPr>
        <w:rPr>
          <w:rFonts w:hint="eastAsia" w:eastAsia="方正姚体"/>
          <w:sz w:val="32"/>
        </w:rPr>
      </w:pPr>
      <w:r>
        <w:rPr>
          <w:rFonts w:eastAsia="方正姚体"/>
          <w:sz w:val="20"/>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123190</wp:posOffset>
                </wp:positionV>
                <wp:extent cx="4686300" cy="13817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686300" cy="1381760"/>
                        </a:xfrm>
                        <a:prstGeom prst="rect">
                          <a:avLst/>
                        </a:prstGeom>
                        <a:noFill/>
                        <a:ln>
                          <a:noFill/>
                        </a:ln>
                      </wps:spPr>
                      <wps:txbx>
                        <w:txbxContent>
                          <w:p w14:paraId="3FE62DDE">
                            <w:pPr>
                              <w:rPr>
                                <w:rFonts w:hint="eastAsia" w:eastAsia="方正舒体"/>
                                <w:b/>
                                <w:bCs/>
                                <w:i/>
                                <w:iCs/>
                                <w:color w:val="0000FF"/>
                                <w:sz w:val="56"/>
                                <w:szCs w:val="36"/>
                              </w:rPr>
                            </w:pPr>
                            <w:r>
                              <w:rPr>
                                <w:rFonts w:hint="eastAsia" w:eastAsia="方正舒体"/>
                                <w:b/>
                                <w:bCs/>
                                <w:i/>
                                <w:iCs/>
                                <w:color w:val="0000FF"/>
                                <w:sz w:val="56"/>
                                <w:szCs w:val="36"/>
                              </w:rPr>
                              <w:t xml:space="preserve">霁月检测认证 </w:t>
                            </w:r>
                          </w:p>
                          <w:p w14:paraId="6572C377">
                            <w:pPr>
                              <w:ind w:firstLine="3373" w:firstLineChars="600"/>
                              <w:rPr>
                                <w:rFonts w:hint="eastAsia"/>
                                <w:b/>
                                <w:bCs/>
                                <w:sz w:val="56"/>
                                <w:szCs w:val="36"/>
                              </w:rPr>
                            </w:pPr>
                            <w:r>
                              <w:rPr>
                                <w:rFonts w:hint="eastAsia" w:eastAsia="方正舒体"/>
                                <w:b/>
                                <w:bCs/>
                                <w:i/>
                                <w:iCs/>
                                <w:color w:val="0000FF"/>
                                <w:sz w:val="56"/>
                                <w:szCs w:val="36"/>
                              </w:rPr>
                              <w:t>厚德正直至诚</w:t>
                            </w:r>
                          </w:p>
                        </w:txbxContent>
                      </wps:txbx>
                      <wps:bodyPr upright="1"/>
                    </wps:wsp>
                  </a:graphicData>
                </a:graphic>
              </wp:anchor>
            </w:drawing>
          </mc:Choice>
          <mc:Fallback>
            <w:pict>
              <v:shape id="_x0000_s1026" o:spid="_x0000_s1026" o:spt="202" type="#_x0000_t202" style="position:absolute;left:0pt;margin-left:45pt;margin-top:9.7pt;height:108.8pt;width:369pt;z-index:251659264;mso-width-relative:page;mso-height-relative:page;" filled="f" stroked="f" coordsize="21600,21600" o:gfxdata="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Qsw7m1gAA&#10;AAkBAAAPAAAAAAAAAAEAIAAAACIAAABkcnMvZG93bnJldi54bWxQSwECFAAUAAAACACHTuJAJ30K&#10;1q4BAABPAwAADgAAAAAAAAABACAAAAAlAQAAZHJzL2Uyb0RvYy54bWxQSwUGAAAAAAYABgBZAQAA&#10;RQUAAAAA&#10;">
                <v:fill on="f" focussize="0,0"/>
                <v:stroke on="f"/>
                <v:imagedata o:title=""/>
                <o:lock v:ext="edit" aspectratio="f"/>
                <v:textbox>
                  <w:txbxContent>
                    <w:p w14:paraId="3FE62DDE">
                      <w:pPr>
                        <w:rPr>
                          <w:rFonts w:hint="eastAsia" w:eastAsia="方正舒体"/>
                          <w:b/>
                          <w:bCs/>
                          <w:i/>
                          <w:iCs/>
                          <w:color w:val="0000FF"/>
                          <w:sz w:val="56"/>
                          <w:szCs w:val="36"/>
                        </w:rPr>
                      </w:pPr>
                      <w:r>
                        <w:rPr>
                          <w:rFonts w:hint="eastAsia" w:eastAsia="方正舒体"/>
                          <w:b/>
                          <w:bCs/>
                          <w:i/>
                          <w:iCs/>
                          <w:color w:val="0000FF"/>
                          <w:sz w:val="56"/>
                          <w:szCs w:val="36"/>
                        </w:rPr>
                        <w:t xml:space="preserve">霁月检测认证 </w:t>
                      </w:r>
                    </w:p>
                    <w:p w14:paraId="6572C377">
                      <w:pPr>
                        <w:ind w:firstLine="3373" w:firstLineChars="600"/>
                        <w:rPr>
                          <w:rFonts w:hint="eastAsia"/>
                          <w:b/>
                          <w:bCs/>
                          <w:sz w:val="56"/>
                          <w:szCs w:val="36"/>
                        </w:rPr>
                      </w:pPr>
                      <w:r>
                        <w:rPr>
                          <w:rFonts w:hint="eastAsia" w:eastAsia="方正舒体"/>
                          <w:b/>
                          <w:bCs/>
                          <w:i/>
                          <w:iCs/>
                          <w:color w:val="0000FF"/>
                          <w:sz w:val="56"/>
                          <w:szCs w:val="36"/>
                        </w:rPr>
                        <w:t>厚德正直至诚</w:t>
                      </w:r>
                    </w:p>
                  </w:txbxContent>
                </v:textbox>
              </v:shape>
            </w:pict>
          </mc:Fallback>
        </mc:AlternateContent>
      </w:r>
    </w:p>
    <w:p w14:paraId="72B31ED2">
      <w:pPr>
        <w:rPr>
          <w:rFonts w:hint="eastAsia" w:eastAsia="方正姚体"/>
          <w:sz w:val="32"/>
        </w:rPr>
      </w:pPr>
    </w:p>
    <w:p w14:paraId="664DC935">
      <w:pPr>
        <w:rPr>
          <w:rFonts w:hint="eastAsia" w:eastAsia="方正姚体"/>
          <w:sz w:val="32"/>
        </w:rPr>
      </w:pPr>
    </w:p>
    <w:p w14:paraId="2E4A85EB">
      <w:pPr>
        <w:rPr>
          <w:rFonts w:hint="eastAsia" w:eastAsia="方正姚体"/>
          <w:sz w:val="32"/>
        </w:rPr>
      </w:pPr>
    </w:p>
    <w:p w14:paraId="2B038955"/>
    <w:p w14:paraId="1ED42864">
      <w:pPr>
        <w:pStyle w:val="3"/>
        <w:spacing w:line="180" w:lineRule="auto"/>
        <w:ind w:firstLine="602"/>
        <w:jc w:val="center"/>
        <w:rPr>
          <w:rFonts w:hint="eastAsia" w:ascii="宋体" w:eastAsia="宋体"/>
          <w:b/>
          <w:sz w:val="30"/>
          <w:szCs w:val="30"/>
        </w:rPr>
      </w:pPr>
    </w:p>
    <w:p w14:paraId="5FB15C82">
      <w:pPr>
        <w:pStyle w:val="3"/>
        <w:spacing w:line="180" w:lineRule="auto"/>
        <w:ind w:firstLine="0" w:firstLineChars="0"/>
        <w:rPr>
          <w:rFonts w:hint="eastAsia" w:ascii="宋体" w:eastAsia="宋体"/>
          <w:b/>
          <w:sz w:val="30"/>
          <w:szCs w:val="30"/>
        </w:rPr>
      </w:pPr>
    </w:p>
    <w:p w14:paraId="26905486">
      <w:pPr>
        <w:pStyle w:val="3"/>
        <w:spacing w:line="180" w:lineRule="auto"/>
        <w:ind w:firstLine="723"/>
        <w:jc w:val="center"/>
        <w:rPr>
          <w:rFonts w:ascii="黑体" w:hAnsi="黑体" w:eastAsia="黑体"/>
          <w:b/>
          <w:sz w:val="36"/>
          <w:szCs w:val="36"/>
        </w:rPr>
      </w:pPr>
    </w:p>
    <w:p w14:paraId="0A481110">
      <w:pPr>
        <w:pStyle w:val="3"/>
        <w:spacing w:line="180" w:lineRule="auto"/>
        <w:ind w:firstLine="723"/>
        <w:jc w:val="center"/>
        <w:rPr>
          <w:rFonts w:hint="eastAsia" w:ascii="黑体" w:hAnsi="黑体" w:eastAsia="黑体"/>
          <w:b/>
          <w:sz w:val="36"/>
          <w:szCs w:val="36"/>
        </w:rPr>
        <w:sectPr>
          <w:headerReference r:id="rId4" w:type="first"/>
          <w:headerReference r:id="rId3" w:type="default"/>
          <w:footerReference r:id="rId5" w:type="default"/>
          <w:pgSz w:w="11906" w:h="16838"/>
          <w:pgMar w:top="1400" w:right="1701" w:bottom="936" w:left="1701" w:header="471" w:footer="278" w:gutter="0"/>
          <w:pgNumType w:start="0"/>
          <w:cols w:space="720" w:num="1"/>
          <w:titlePg/>
          <w:docGrid w:type="lines" w:linePitch="312" w:charSpace="0"/>
        </w:sectPr>
      </w:pPr>
    </w:p>
    <w:p w14:paraId="29EA6867">
      <w:pPr>
        <w:pStyle w:val="3"/>
        <w:spacing w:line="180" w:lineRule="auto"/>
        <w:ind w:firstLine="723"/>
        <w:jc w:val="center"/>
        <w:rPr>
          <w:rFonts w:hint="eastAsia" w:ascii="黑体" w:hAnsi="黑体" w:eastAsia="黑体"/>
          <w:b/>
          <w:sz w:val="36"/>
          <w:szCs w:val="36"/>
        </w:rPr>
      </w:pPr>
      <w:r>
        <w:rPr>
          <w:rFonts w:hint="eastAsia" w:ascii="黑体" w:hAnsi="黑体" w:eastAsia="黑体"/>
          <w:b/>
          <w:sz w:val="36"/>
          <w:szCs w:val="36"/>
        </w:rPr>
        <w:t>管理体系认证服务合同书</w:t>
      </w:r>
    </w:p>
    <w:p w14:paraId="5485A02F">
      <w:pPr>
        <w:pStyle w:val="3"/>
        <w:spacing w:line="180" w:lineRule="auto"/>
        <w:ind w:firstLine="420"/>
        <w:rPr>
          <w:rFonts w:hint="eastAsia" w:ascii="宋体" w:eastAsia="宋体"/>
          <w:sz w:val="21"/>
        </w:rPr>
      </w:pPr>
    </w:p>
    <w:p w14:paraId="7746980E">
      <w:pPr>
        <w:pStyle w:val="3"/>
        <w:spacing w:line="360" w:lineRule="auto"/>
        <w:rPr>
          <w:rFonts w:hint="eastAsia" w:ascii="宋体" w:hAnsi="宋体" w:eastAsia="宋体"/>
        </w:rPr>
      </w:pPr>
      <w:r>
        <w:rPr>
          <w:rFonts w:hint="eastAsia" w:ascii="宋体" w:hAnsi="宋体" w:eastAsia="宋体"/>
        </w:rPr>
        <w:t>甲乙双方依据《中华人民共和国合同法》及其他相关法律、法规的规定，商定乙方按照国家认证认可有关法律法规和认证方案为甲方提供认证服务，并就认证服务的具体项目协商一致签订本合同。</w:t>
      </w:r>
    </w:p>
    <w:p w14:paraId="355FCFDA">
      <w:pPr>
        <w:spacing w:line="360" w:lineRule="auto"/>
        <w:rPr>
          <w:rFonts w:hint="eastAsia" w:ascii="宋体" w:hAnsi="宋体"/>
          <w:b/>
          <w:bCs/>
          <w:sz w:val="24"/>
        </w:rPr>
      </w:pPr>
      <w:r>
        <w:rPr>
          <w:rFonts w:hint="eastAsia" w:ascii="宋体" w:hAnsi="宋体"/>
          <w:b/>
          <w:bCs/>
          <w:sz w:val="24"/>
        </w:rPr>
        <w:t>1标的</w:t>
      </w:r>
    </w:p>
    <w:p w14:paraId="0F1AE652">
      <w:pPr>
        <w:spacing w:line="360" w:lineRule="auto"/>
        <w:rPr>
          <w:rFonts w:hint="eastAsia" w:ascii="宋体" w:hAnsi="宋体"/>
          <w:b/>
          <w:bCs/>
          <w:sz w:val="24"/>
        </w:rPr>
      </w:pPr>
      <w:r>
        <w:rPr>
          <w:rFonts w:hint="eastAsia" w:ascii="宋体" w:hAnsi="宋体"/>
          <w:b/>
          <w:bCs/>
          <w:sz w:val="24"/>
        </w:rPr>
        <w:t>1.1认证服务项目（在□内划■或√表示适用于该项）</w:t>
      </w:r>
    </w:p>
    <w:tbl>
      <w:tblPr>
        <w:tblStyle w:val="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0"/>
        <w:gridCol w:w="2551"/>
        <w:gridCol w:w="2977"/>
        <w:gridCol w:w="1701"/>
        <w:gridCol w:w="1559"/>
      </w:tblGrid>
      <w:tr w14:paraId="1BB1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710" w:type="dxa"/>
            <w:shd w:val="clear" w:color="auto" w:fill="FFFFFF"/>
            <w:noWrap w:val="0"/>
            <w:vAlign w:val="center"/>
          </w:tcPr>
          <w:p w14:paraId="7395D011">
            <w:pPr>
              <w:spacing w:line="180" w:lineRule="auto"/>
              <w:jc w:val="center"/>
              <w:rPr>
                <w:rFonts w:ascii="宋体" w:hAnsi="宋体"/>
                <w:b/>
                <w:bCs/>
              </w:rPr>
            </w:pPr>
            <w:r>
              <w:rPr>
                <w:rFonts w:hint="eastAsia" w:ascii="宋体" w:hAnsi="宋体"/>
                <w:b/>
                <w:bCs/>
              </w:rPr>
              <w:t>序号</w:t>
            </w:r>
          </w:p>
        </w:tc>
        <w:tc>
          <w:tcPr>
            <w:tcW w:w="2551" w:type="dxa"/>
            <w:shd w:val="clear" w:color="auto" w:fill="FFFFFF"/>
            <w:noWrap w:val="0"/>
            <w:vAlign w:val="center"/>
          </w:tcPr>
          <w:p w14:paraId="07AEF21C">
            <w:pPr>
              <w:spacing w:line="180" w:lineRule="auto"/>
              <w:jc w:val="center"/>
              <w:rPr>
                <w:rFonts w:ascii="宋体" w:hAnsi="宋体"/>
                <w:b/>
                <w:bCs/>
              </w:rPr>
            </w:pPr>
            <w:r>
              <w:rPr>
                <w:rFonts w:hint="eastAsia" w:ascii="宋体" w:hAnsi="宋体"/>
                <w:b/>
                <w:bCs/>
              </w:rPr>
              <w:t>认证领域</w:t>
            </w:r>
          </w:p>
        </w:tc>
        <w:tc>
          <w:tcPr>
            <w:tcW w:w="2977" w:type="dxa"/>
            <w:shd w:val="clear" w:color="auto" w:fill="FFFFFF"/>
            <w:noWrap w:val="0"/>
            <w:vAlign w:val="center"/>
          </w:tcPr>
          <w:p w14:paraId="67846EDF">
            <w:pPr>
              <w:spacing w:line="180" w:lineRule="auto"/>
              <w:jc w:val="center"/>
              <w:rPr>
                <w:rFonts w:ascii="宋体" w:hAnsi="宋体"/>
                <w:b/>
                <w:bCs/>
              </w:rPr>
            </w:pPr>
            <w:r>
              <w:rPr>
                <w:rFonts w:hint="eastAsia" w:ascii="宋体" w:hAnsi="宋体"/>
                <w:b/>
                <w:bCs/>
              </w:rPr>
              <w:t>认证依据标准</w:t>
            </w:r>
          </w:p>
        </w:tc>
        <w:tc>
          <w:tcPr>
            <w:tcW w:w="1701" w:type="dxa"/>
            <w:shd w:val="clear" w:color="auto" w:fill="FFFFFF"/>
            <w:noWrap w:val="0"/>
            <w:vAlign w:val="center"/>
          </w:tcPr>
          <w:p w14:paraId="6ABBAADC">
            <w:pPr>
              <w:spacing w:line="180" w:lineRule="auto"/>
              <w:jc w:val="center"/>
              <w:rPr>
                <w:rFonts w:ascii="宋体" w:hAnsi="宋体"/>
                <w:b/>
                <w:bCs/>
              </w:rPr>
            </w:pPr>
            <w:r>
              <w:rPr>
                <w:rFonts w:hint="eastAsia" w:ascii="宋体" w:hAnsi="宋体"/>
                <w:b/>
                <w:bCs/>
              </w:rPr>
              <w:t>认证类型</w:t>
            </w:r>
          </w:p>
        </w:tc>
        <w:tc>
          <w:tcPr>
            <w:tcW w:w="1559" w:type="dxa"/>
            <w:shd w:val="clear" w:color="auto" w:fill="FFFFFF"/>
            <w:noWrap w:val="0"/>
            <w:vAlign w:val="center"/>
          </w:tcPr>
          <w:p w14:paraId="7007B7F4">
            <w:pPr>
              <w:spacing w:line="180" w:lineRule="auto"/>
              <w:jc w:val="center"/>
              <w:rPr>
                <w:rFonts w:hint="eastAsia" w:ascii="宋体" w:hAnsi="宋体"/>
                <w:b/>
                <w:bCs/>
              </w:rPr>
            </w:pPr>
            <w:r>
              <w:rPr>
                <w:rFonts w:hint="eastAsia" w:ascii="宋体" w:hAnsi="宋体"/>
                <w:b/>
                <w:bCs/>
              </w:rPr>
              <w:t>证书类型</w:t>
            </w:r>
          </w:p>
        </w:tc>
      </w:tr>
      <w:tr w14:paraId="6B75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10" w:type="dxa"/>
            <w:shd w:val="clear" w:color="auto" w:fill="FFFFFF"/>
            <w:noWrap w:val="0"/>
            <w:vAlign w:val="center"/>
          </w:tcPr>
          <w:p w14:paraId="44BB9376">
            <w:pPr>
              <w:ind w:firstLine="105" w:firstLineChars="50"/>
              <w:jc w:val="left"/>
              <w:rPr>
                <w:rFonts w:hint="eastAsia" w:ascii="宋体" w:hAnsi="宋体"/>
              </w:rPr>
            </w:pPr>
            <w:r>
              <w:rPr>
                <w:rFonts w:hint="eastAsia" w:ascii="宋体" w:hAnsi="宋体"/>
              </w:rPr>
              <w:t>□1</w:t>
            </w:r>
          </w:p>
        </w:tc>
        <w:tc>
          <w:tcPr>
            <w:tcW w:w="2551" w:type="dxa"/>
            <w:shd w:val="clear" w:color="auto" w:fill="FFFFFF"/>
            <w:noWrap w:val="0"/>
            <w:vAlign w:val="center"/>
          </w:tcPr>
          <w:p w14:paraId="2C7B2B55">
            <w:pPr>
              <w:spacing w:line="180" w:lineRule="auto"/>
              <w:jc w:val="center"/>
              <w:rPr>
                <w:rFonts w:hint="eastAsia" w:ascii="宋体" w:hAnsi="宋体"/>
              </w:rPr>
            </w:pPr>
            <w:r>
              <w:rPr>
                <w:rFonts w:hint="eastAsia" w:ascii="宋体" w:hAnsi="宋体"/>
              </w:rPr>
              <w:t>质量管理体系</w:t>
            </w:r>
          </w:p>
          <w:p w14:paraId="1AE6CB8A">
            <w:pPr>
              <w:spacing w:line="180" w:lineRule="auto"/>
              <w:jc w:val="center"/>
              <w:rPr>
                <w:rFonts w:hint="eastAsia" w:ascii="宋体" w:hAnsi="宋体"/>
              </w:rPr>
            </w:pPr>
            <w:r>
              <w:rPr>
                <w:rFonts w:hint="eastAsia" w:ascii="宋体" w:hAnsi="宋体"/>
                <w:bCs/>
                <w:szCs w:val="21"/>
              </w:rPr>
              <w:t>（</w:t>
            </w:r>
            <w:r>
              <w:rPr>
                <w:rFonts w:hint="eastAsia" w:ascii="宋体" w:hAnsi="宋体"/>
              </w:rPr>
              <w:t>□</w:t>
            </w:r>
            <w:r>
              <w:rPr>
                <w:rFonts w:ascii="宋体" w:hAnsi="宋体"/>
                <w:bCs/>
                <w:szCs w:val="21"/>
              </w:rPr>
              <w:t>QMS</w:t>
            </w:r>
            <w:r>
              <w:rPr>
                <w:rFonts w:hint="eastAsia" w:ascii="宋体" w:hAnsi="宋体"/>
                <w:bCs/>
                <w:szCs w:val="21"/>
              </w:rPr>
              <w:t>□EC9000）</w:t>
            </w:r>
          </w:p>
        </w:tc>
        <w:tc>
          <w:tcPr>
            <w:tcW w:w="2977" w:type="dxa"/>
            <w:shd w:val="clear" w:color="auto" w:fill="FFFFFF"/>
            <w:noWrap w:val="0"/>
            <w:vAlign w:val="center"/>
          </w:tcPr>
          <w:p w14:paraId="5FBEFE75">
            <w:pPr>
              <w:spacing w:line="180" w:lineRule="auto"/>
              <w:jc w:val="left"/>
              <w:rPr>
                <w:rFonts w:hint="eastAsia" w:ascii="宋体" w:hAnsi="宋体"/>
                <w:u w:val="single"/>
              </w:rPr>
            </w:pPr>
            <w:r>
              <w:rPr>
                <w:rFonts w:hint="eastAsia" w:ascii="宋体" w:hAnsi="宋体"/>
              </w:rPr>
              <w:t xml:space="preserve">□GB/T 19001- 2016  </w:t>
            </w:r>
          </w:p>
          <w:p w14:paraId="11F56EEE">
            <w:pPr>
              <w:spacing w:line="180" w:lineRule="auto"/>
              <w:jc w:val="left"/>
              <w:rPr>
                <w:rFonts w:hint="eastAsia" w:ascii="宋体" w:hAnsi="宋体"/>
              </w:rPr>
            </w:pPr>
            <w:r>
              <w:rPr>
                <w:rFonts w:hint="eastAsia" w:ascii="宋体" w:hAnsi="宋体"/>
                <w:lang w:eastAsia="zh-CN"/>
              </w:rPr>
              <w:t>□</w:t>
            </w:r>
            <w:r>
              <w:rPr>
                <w:rFonts w:hint="eastAsia" w:ascii="宋体" w:hAnsi="宋体"/>
              </w:rPr>
              <w:t>GB/T 50430-</w:t>
            </w:r>
            <w:r>
              <w:rPr>
                <w:rFonts w:hint="eastAsia" w:ascii="宋体" w:hAnsi="宋体"/>
                <w:lang w:val="en-US" w:eastAsia="zh-CN"/>
              </w:rPr>
              <w:t xml:space="preserve"> 2017</w:t>
            </w:r>
            <w:r>
              <w:rPr>
                <w:rFonts w:hint="eastAsia" w:ascii="宋体" w:hAnsi="宋体"/>
              </w:rPr>
              <w:t xml:space="preserve">     </w:t>
            </w:r>
          </w:p>
        </w:tc>
        <w:tc>
          <w:tcPr>
            <w:tcW w:w="1701" w:type="dxa"/>
            <w:shd w:val="clear" w:color="auto" w:fill="FFFFFF"/>
            <w:noWrap w:val="0"/>
            <w:vAlign w:val="center"/>
          </w:tcPr>
          <w:p w14:paraId="0A04D3CC">
            <w:pPr>
              <w:jc w:val="left"/>
              <w:rPr>
                <w:rFonts w:hint="eastAsia" w:ascii="宋体" w:hAnsi="宋体"/>
              </w:rPr>
            </w:pPr>
            <w:r>
              <w:rPr>
                <w:rFonts w:hint="eastAsia" w:ascii="宋体" w:hAnsi="宋体"/>
              </w:rPr>
              <w:t>□初次认证</w:t>
            </w:r>
          </w:p>
          <w:p w14:paraId="0E53C436">
            <w:pPr>
              <w:jc w:val="left"/>
              <w:rPr>
                <w:rFonts w:hint="eastAsia" w:ascii="宋体" w:hAnsi="宋体"/>
              </w:rPr>
            </w:pPr>
            <w:r>
              <w:rPr>
                <w:rFonts w:hint="eastAsia" w:ascii="宋体" w:hAnsi="宋体"/>
              </w:rPr>
              <w:t>□再认证</w:t>
            </w:r>
          </w:p>
          <w:p w14:paraId="6B364A2B">
            <w:pPr>
              <w:jc w:val="left"/>
              <w:rPr>
                <w:rFonts w:hint="eastAsia" w:ascii="宋体" w:hAnsi="宋体"/>
              </w:rPr>
            </w:pPr>
            <w:r>
              <w:rPr>
                <w:rFonts w:hint="eastAsia" w:ascii="宋体" w:hAnsi="宋体"/>
              </w:rPr>
              <w:t>□</w:t>
            </w:r>
            <w:r>
              <w:rPr>
                <w:rFonts w:hint="eastAsia" w:ascii="宋体" w:hAnsi="宋体"/>
                <w:u w:val="single"/>
              </w:rPr>
              <w:t xml:space="preserve">       </w:t>
            </w:r>
          </w:p>
        </w:tc>
        <w:tc>
          <w:tcPr>
            <w:tcW w:w="1559" w:type="dxa"/>
            <w:shd w:val="clear" w:color="auto" w:fill="FFFFFF"/>
            <w:noWrap w:val="0"/>
            <w:vAlign w:val="center"/>
          </w:tcPr>
          <w:p w14:paraId="68B4CB1A">
            <w:pPr>
              <w:jc w:val="left"/>
              <w:rPr>
                <w:rFonts w:hint="eastAsia" w:ascii="宋体" w:hAnsi="宋体"/>
              </w:rPr>
            </w:pPr>
            <w:r>
              <w:rPr>
                <w:rFonts w:hint="eastAsia" w:ascii="宋体" w:hAnsi="宋体"/>
              </w:rPr>
              <w:t>□中文</w:t>
            </w:r>
          </w:p>
          <w:p w14:paraId="7DF56034">
            <w:pPr>
              <w:jc w:val="left"/>
              <w:rPr>
                <w:rFonts w:hint="eastAsia" w:ascii="宋体" w:hAnsi="宋体"/>
              </w:rPr>
            </w:pPr>
            <w:r>
              <w:rPr>
                <w:rFonts w:hint="eastAsia" w:ascii="宋体" w:hAnsi="宋体"/>
              </w:rPr>
              <w:t>□英文</w:t>
            </w:r>
          </w:p>
          <w:p w14:paraId="7719754D">
            <w:pPr>
              <w:jc w:val="left"/>
              <w:rPr>
                <w:rFonts w:hint="eastAsia" w:ascii="宋体" w:hAnsi="宋体"/>
              </w:rPr>
            </w:pPr>
            <w:r>
              <w:rPr>
                <w:rFonts w:hint="eastAsia" w:ascii="宋体" w:hAnsi="宋体"/>
              </w:rPr>
              <w:t>□IQNet</w:t>
            </w:r>
          </w:p>
          <w:p w14:paraId="44B8BFC8">
            <w:pPr>
              <w:jc w:val="left"/>
              <w:rPr>
                <w:rFonts w:hint="eastAsia" w:ascii="宋体" w:hAnsi="宋体"/>
              </w:rPr>
            </w:pPr>
            <w:r>
              <w:rPr>
                <w:rFonts w:hint="eastAsia" w:ascii="宋体" w:hAnsi="宋体"/>
              </w:rPr>
              <w:t>□</w:t>
            </w:r>
            <w:r>
              <w:rPr>
                <w:rFonts w:hint="eastAsia" w:ascii="宋体" w:hAnsi="宋体"/>
                <w:u w:val="single"/>
              </w:rPr>
              <w:t xml:space="preserve">          </w:t>
            </w:r>
          </w:p>
        </w:tc>
      </w:tr>
      <w:tr w14:paraId="1A3E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710" w:type="dxa"/>
            <w:shd w:val="clear" w:color="auto" w:fill="FFFFFF"/>
            <w:noWrap w:val="0"/>
            <w:vAlign w:val="center"/>
          </w:tcPr>
          <w:p w14:paraId="75A02791">
            <w:pPr>
              <w:jc w:val="center"/>
              <w:rPr>
                <w:rFonts w:ascii="宋体" w:hAnsi="宋体"/>
              </w:rPr>
            </w:pPr>
            <w:r>
              <w:rPr>
                <w:rFonts w:hint="eastAsia" w:ascii="宋体" w:hAnsi="宋体"/>
              </w:rPr>
              <w:t>□2</w:t>
            </w:r>
          </w:p>
        </w:tc>
        <w:tc>
          <w:tcPr>
            <w:tcW w:w="2551" w:type="dxa"/>
            <w:shd w:val="clear" w:color="auto" w:fill="FFFFFF"/>
            <w:noWrap w:val="0"/>
            <w:vAlign w:val="center"/>
          </w:tcPr>
          <w:p w14:paraId="29A8CF7F">
            <w:pPr>
              <w:spacing w:line="180" w:lineRule="auto"/>
              <w:jc w:val="center"/>
              <w:rPr>
                <w:rFonts w:ascii="宋体" w:hAnsi="宋体"/>
                <w:b/>
                <w:bCs/>
              </w:rPr>
            </w:pPr>
            <w:r>
              <w:rPr>
                <w:rFonts w:hint="eastAsia" w:ascii="宋体" w:hAnsi="宋体"/>
              </w:rPr>
              <w:t>环境管理体系</w:t>
            </w:r>
          </w:p>
        </w:tc>
        <w:tc>
          <w:tcPr>
            <w:tcW w:w="2977" w:type="dxa"/>
            <w:shd w:val="clear" w:color="auto" w:fill="FFFFFF"/>
            <w:noWrap w:val="0"/>
            <w:vAlign w:val="center"/>
          </w:tcPr>
          <w:p w14:paraId="51CB517B">
            <w:pPr>
              <w:spacing w:line="180" w:lineRule="auto"/>
              <w:jc w:val="left"/>
              <w:rPr>
                <w:rFonts w:ascii="宋体" w:hAnsi="宋体"/>
                <w:b/>
                <w:bCs/>
              </w:rPr>
            </w:pPr>
            <w:r>
              <w:rPr>
                <w:rFonts w:hint="eastAsia" w:ascii="宋体" w:hAnsi="宋体"/>
                <w:lang w:eastAsia="zh-CN"/>
              </w:rPr>
              <w:t>□</w:t>
            </w:r>
            <w:r>
              <w:rPr>
                <w:rFonts w:hint="eastAsia" w:ascii="宋体" w:hAnsi="宋体"/>
              </w:rPr>
              <w:t xml:space="preserve">GB/T 24001- 2016  </w:t>
            </w:r>
          </w:p>
        </w:tc>
        <w:tc>
          <w:tcPr>
            <w:tcW w:w="1701" w:type="dxa"/>
            <w:shd w:val="clear" w:color="auto" w:fill="FFFFFF"/>
            <w:noWrap w:val="0"/>
            <w:vAlign w:val="center"/>
          </w:tcPr>
          <w:p w14:paraId="0DF2B1D1">
            <w:pPr>
              <w:jc w:val="left"/>
              <w:rPr>
                <w:rFonts w:hint="eastAsia" w:ascii="宋体" w:hAnsi="宋体"/>
              </w:rPr>
            </w:pPr>
            <w:r>
              <w:rPr>
                <w:rFonts w:hint="eastAsia" w:ascii="宋体" w:hAnsi="宋体"/>
              </w:rPr>
              <w:t>□初次认证</w:t>
            </w:r>
          </w:p>
          <w:p w14:paraId="1E4A3516">
            <w:pPr>
              <w:jc w:val="left"/>
              <w:rPr>
                <w:rFonts w:hint="eastAsia" w:ascii="宋体" w:hAnsi="宋体"/>
              </w:rPr>
            </w:pPr>
            <w:r>
              <w:rPr>
                <w:rFonts w:hint="eastAsia" w:ascii="宋体" w:hAnsi="宋体"/>
                <w:lang w:eastAsia="zh-CN"/>
              </w:rPr>
              <w:t>□</w:t>
            </w:r>
            <w:r>
              <w:rPr>
                <w:rFonts w:hint="eastAsia" w:ascii="宋体" w:hAnsi="宋体"/>
              </w:rPr>
              <w:t>再认证</w:t>
            </w:r>
          </w:p>
          <w:p w14:paraId="2BC202AB">
            <w:pPr>
              <w:jc w:val="left"/>
              <w:rPr>
                <w:rFonts w:ascii="宋体" w:hAnsi="宋体"/>
              </w:rPr>
            </w:pPr>
            <w:r>
              <w:rPr>
                <w:rFonts w:hint="eastAsia" w:ascii="宋体" w:hAnsi="宋体"/>
              </w:rPr>
              <w:t>□</w:t>
            </w:r>
            <w:r>
              <w:rPr>
                <w:rFonts w:hint="eastAsia" w:ascii="宋体" w:hAnsi="宋体"/>
                <w:u w:val="single"/>
              </w:rPr>
              <w:t xml:space="preserve">    </w:t>
            </w:r>
          </w:p>
        </w:tc>
        <w:tc>
          <w:tcPr>
            <w:tcW w:w="1559" w:type="dxa"/>
            <w:shd w:val="clear" w:color="auto" w:fill="FFFFFF"/>
            <w:noWrap w:val="0"/>
            <w:vAlign w:val="center"/>
          </w:tcPr>
          <w:p w14:paraId="129BF665">
            <w:pPr>
              <w:jc w:val="left"/>
              <w:rPr>
                <w:rFonts w:hint="eastAsia" w:ascii="宋体" w:hAnsi="宋体"/>
              </w:rPr>
            </w:pPr>
            <w:r>
              <w:rPr>
                <w:rFonts w:hint="eastAsia" w:ascii="宋体" w:hAnsi="宋体"/>
              </w:rPr>
              <w:t>□中文</w:t>
            </w:r>
          </w:p>
          <w:p w14:paraId="3B321EDA">
            <w:pPr>
              <w:jc w:val="left"/>
              <w:rPr>
                <w:rFonts w:hint="eastAsia" w:ascii="宋体" w:hAnsi="宋体"/>
              </w:rPr>
            </w:pPr>
            <w:r>
              <w:rPr>
                <w:rFonts w:hint="eastAsia" w:ascii="宋体" w:hAnsi="宋体"/>
              </w:rPr>
              <w:t>□英文</w:t>
            </w:r>
          </w:p>
          <w:p w14:paraId="0CB015F4">
            <w:pPr>
              <w:jc w:val="left"/>
              <w:rPr>
                <w:rFonts w:hint="eastAsia" w:ascii="宋体" w:hAnsi="宋体"/>
              </w:rPr>
            </w:pPr>
            <w:r>
              <w:rPr>
                <w:rFonts w:hint="eastAsia" w:ascii="宋体" w:hAnsi="宋体"/>
              </w:rPr>
              <w:t xml:space="preserve">□IQNet </w:t>
            </w:r>
          </w:p>
          <w:p w14:paraId="01CA972A">
            <w:pPr>
              <w:jc w:val="left"/>
              <w:rPr>
                <w:rFonts w:hint="eastAsia" w:ascii="宋体" w:hAnsi="宋体"/>
              </w:rPr>
            </w:pPr>
            <w:r>
              <w:rPr>
                <w:rFonts w:hint="eastAsia" w:ascii="宋体" w:hAnsi="宋体"/>
              </w:rPr>
              <w:t>□</w:t>
            </w:r>
            <w:r>
              <w:rPr>
                <w:rFonts w:hint="eastAsia" w:ascii="宋体" w:hAnsi="宋体"/>
                <w:u w:val="single"/>
              </w:rPr>
              <w:t xml:space="preserve">          </w:t>
            </w:r>
          </w:p>
        </w:tc>
      </w:tr>
      <w:tr w14:paraId="22CD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shd w:val="clear" w:color="auto" w:fill="FFFFFF"/>
            <w:noWrap w:val="0"/>
            <w:vAlign w:val="center"/>
          </w:tcPr>
          <w:p w14:paraId="24C6E97F">
            <w:pPr>
              <w:jc w:val="center"/>
              <w:rPr>
                <w:rFonts w:hint="eastAsia" w:ascii="宋体" w:hAnsi="宋体"/>
              </w:rPr>
            </w:pPr>
            <w:r>
              <w:rPr>
                <w:rFonts w:hint="eastAsia" w:ascii="宋体" w:hAnsi="宋体"/>
              </w:rPr>
              <w:t>□3</w:t>
            </w:r>
          </w:p>
        </w:tc>
        <w:tc>
          <w:tcPr>
            <w:tcW w:w="2551" w:type="dxa"/>
            <w:shd w:val="clear" w:color="auto" w:fill="FFFFFF"/>
            <w:noWrap w:val="0"/>
            <w:vAlign w:val="center"/>
          </w:tcPr>
          <w:p w14:paraId="6E6D94F9">
            <w:pPr>
              <w:spacing w:line="180" w:lineRule="auto"/>
              <w:jc w:val="center"/>
              <w:rPr>
                <w:rFonts w:hint="eastAsia" w:ascii="宋体" w:hAnsi="宋体"/>
              </w:rPr>
            </w:pPr>
            <w:r>
              <w:rPr>
                <w:rFonts w:hint="eastAsia" w:ascii="宋体" w:hAnsi="宋体"/>
              </w:rPr>
              <w:t>职业健康安全管理体系</w:t>
            </w:r>
          </w:p>
        </w:tc>
        <w:tc>
          <w:tcPr>
            <w:tcW w:w="2977" w:type="dxa"/>
            <w:shd w:val="clear" w:color="auto" w:fill="FFFFFF"/>
            <w:noWrap w:val="0"/>
            <w:vAlign w:val="center"/>
          </w:tcPr>
          <w:p w14:paraId="09811C07">
            <w:pPr>
              <w:spacing w:line="180" w:lineRule="auto"/>
              <w:jc w:val="left"/>
              <w:rPr>
                <w:rFonts w:hint="eastAsia" w:ascii="宋体" w:hAnsi="宋体"/>
              </w:rPr>
            </w:pPr>
            <w:r>
              <w:rPr>
                <w:rFonts w:hint="eastAsia" w:ascii="宋体" w:hAnsi="宋体"/>
                <w:lang w:eastAsia="zh-CN"/>
              </w:rPr>
              <w:t>□</w:t>
            </w:r>
            <w:r>
              <w:rPr>
                <w:rFonts w:hint="eastAsia" w:ascii="宋体" w:hAnsi="宋体"/>
              </w:rPr>
              <w:t>GB/T 45001-2020</w:t>
            </w:r>
          </w:p>
          <w:p w14:paraId="1286A52B">
            <w:pPr>
              <w:spacing w:line="180" w:lineRule="auto"/>
              <w:jc w:val="left"/>
              <w:rPr>
                <w:rFonts w:hint="eastAsia" w:ascii="宋体" w:hAnsi="宋体"/>
              </w:rPr>
            </w:pPr>
          </w:p>
        </w:tc>
        <w:tc>
          <w:tcPr>
            <w:tcW w:w="1701" w:type="dxa"/>
            <w:shd w:val="clear" w:color="auto" w:fill="FFFFFF"/>
            <w:noWrap w:val="0"/>
            <w:vAlign w:val="center"/>
          </w:tcPr>
          <w:p w14:paraId="5E73D998">
            <w:pPr>
              <w:jc w:val="left"/>
              <w:rPr>
                <w:rFonts w:hint="eastAsia" w:ascii="宋体" w:hAnsi="宋体"/>
              </w:rPr>
            </w:pPr>
            <w:r>
              <w:rPr>
                <w:rFonts w:hint="eastAsia" w:ascii="宋体" w:hAnsi="宋体"/>
              </w:rPr>
              <w:t>□初次认证</w:t>
            </w:r>
          </w:p>
          <w:p w14:paraId="304D21AD">
            <w:pPr>
              <w:jc w:val="left"/>
              <w:rPr>
                <w:rFonts w:hint="eastAsia" w:ascii="宋体" w:hAnsi="宋体"/>
              </w:rPr>
            </w:pPr>
            <w:r>
              <w:rPr>
                <w:rFonts w:hint="eastAsia" w:ascii="宋体" w:hAnsi="宋体"/>
              </w:rPr>
              <w:t>□再认证</w:t>
            </w:r>
          </w:p>
          <w:p w14:paraId="2B795239">
            <w:pPr>
              <w:jc w:val="left"/>
              <w:rPr>
                <w:rFonts w:hint="eastAsia" w:ascii="宋体" w:hAnsi="宋体"/>
              </w:rPr>
            </w:pPr>
            <w:r>
              <w:rPr>
                <w:rFonts w:hint="eastAsia" w:ascii="宋体" w:hAnsi="宋体"/>
              </w:rPr>
              <w:t>□</w:t>
            </w:r>
            <w:r>
              <w:rPr>
                <w:rFonts w:hint="eastAsia" w:ascii="宋体" w:hAnsi="宋体"/>
                <w:u w:val="single"/>
              </w:rPr>
              <w:t xml:space="preserve">       </w:t>
            </w:r>
          </w:p>
        </w:tc>
        <w:tc>
          <w:tcPr>
            <w:tcW w:w="1559" w:type="dxa"/>
            <w:shd w:val="clear" w:color="auto" w:fill="FFFFFF"/>
            <w:noWrap w:val="0"/>
            <w:vAlign w:val="center"/>
          </w:tcPr>
          <w:p w14:paraId="05C5BDA7">
            <w:pPr>
              <w:jc w:val="left"/>
              <w:rPr>
                <w:rFonts w:hint="eastAsia" w:ascii="宋体" w:hAnsi="宋体"/>
              </w:rPr>
            </w:pPr>
            <w:r>
              <w:rPr>
                <w:rFonts w:hint="eastAsia" w:ascii="宋体" w:hAnsi="宋体"/>
              </w:rPr>
              <w:t>□中文</w:t>
            </w:r>
          </w:p>
          <w:p w14:paraId="42109DBA">
            <w:pPr>
              <w:jc w:val="left"/>
              <w:rPr>
                <w:rFonts w:hint="eastAsia" w:ascii="宋体" w:hAnsi="宋体"/>
              </w:rPr>
            </w:pPr>
            <w:r>
              <w:rPr>
                <w:rFonts w:hint="eastAsia" w:ascii="宋体" w:hAnsi="宋体"/>
              </w:rPr>
              <w:t>□英文</w:t>
            </w:r>
          </w:p>
          <w:p w14:paraId="5C919A71">
            <w:pPr>
              <w:jc w:val="left"/>
              <w:rPr>
                <w:rFonts w:hint="eastAsia" w:ascii="宋体" w:hAnsi="宋体"/>
              </w:rPr>
            </w:pPr>
            <w:r>
              <w:rPr>
                <w:rFonts w:hint="eastAsia" w:ascii="宋体" w:hAnsi="宋体"/>
              </w:rPr>
              <w:t>□IQNet</w:t>
            </w:r>
          </w:p>
          <w:p w14:paraId="0C3BBEDE">
            <w:pPr>
              <w:jc w:val="left"/>
              <w:rPr>
                <w:rFonts w:hint="eastAsia" w:ascii="宋体" w:hAnsi="宋体"/>
              </w:rPr>
            </w:pPr>
            <w:r>
              <w:rPr>
                <w:rFonts w:hint="eastAsia" w:ascii="宋体" w:hAnsi="宋体"/>
              </w:rPr>
              <w:t>□</w:t>
            </w:r>
            <w:r>
              <w:rPr>
                <w:rFonts w:hint="eastAsia" w:ascii="宋体" w:hAnsi="宋体"/>
                <w:u w:val="single"/>
              </w:rPr>
              <w:t xml:space="preserve">          </w:t>
            </w:r>
          </w:p>
        </w:tc>
      </w:tr>
      <w:tr w14:paraId="2CBA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0" w:type="dxa"/>
            <w:shd w:val="clear" w:color="auto" w:fill="FFFFFF"/>
            <w:noWrap w:val="0"/>
            <w:vAlign w:val="center"/>
          </w:tcPr>
          <w:p w14:paraId="72238907">
            <w:pPr>
              <w:jc w:val="center"/>
              <w:rPr>
                <w:rFonts w:hint="eastAsia" w:ascii="宋体" w:hAnsi="宋体"/>
              </w:rPr>
            </w:pPr>
            <w:r>
              <w:rPr>
                <w:rFonts w:hint="eastAsia" w:ascii="宋体" w:hAnsi="宋体"/>
                <w:lang w:eastAsia="zh-CN"/>
              </w:rPr>
              <w:t>□</w:t>
            </w:r>
            <w:r>
              <w:rPr>
                <w:rFonts w:hint="eastAsia" w:ascii="宋体" w:hAnsi="宋体"/>
              </w:rPr>
              <w:t>4</w:t>
            </w:r>
          </w:p>
        </w:tc>
        <w:tc>
          <w:tcPr>
            <w:tcW w:w="2551" w:type="dxa"/>
            <w:shd w:val="clear" w:color="auto" w:fill="FFFFFF"/>
            <w:noWrap w:val="0"/>
            <w:vAlign w:val="center"/>
          </w:tcPr>
          <w:p w14:paraId="4E7F712B">
            <w:pPr>
              <w:spacing w:line="180" w:lineRule="auto"/>
              <w:jc w:val="center"/>
              <w:rPr>
                <w:rFonts w:hint="eastAsia" w:ascii="宋体" w:hAnsi="宋体"/>
              </w:rPr>
            </w:pPr>
            <w:r>
              <w:rPr>
                <w:rFonts w:hint="eastAsia" w:ascii="宋体" w:hAnsi="宋体"/>
                <w:bCs/>
                <w:sz w:val="21"/>
                <w:szCs w:val="21"/>
                <w:lang w:val="en-US" w:eastAsia="zh-CN"/>
              </w:rPr>
              <w:t>健康、安全与环境管理体系（HSE）</w:t>
            </w:r>
          </w:p>
        </w:tc>
        <w:tc>
          <w:tcPr>
            <w:tcW w:w="2977" w:type="dxa"/>
            <w:shd w:val="clear" w:color="auto" w:fill="FFFFFF"/>
            <w:noWrap w:val="0"/>
            <w:vAlign w:val="center"/>
          </w:tcPr>
          <w:p w14:paraId="28619DE1">
            <w:pPr>
              <w:spacing w:line="180" w:lineRule="auto"/>
              <w:jc w:val="left"/>
              <w:rPr>
                <w:rFonts w:hint="eastAsia" w:ascii="宋体" w:hAnsi="宋体"/>
                <w:bCs/>
                <w:sz w:val="21"/>
                <w:szCs w:val="21"/>
                <w:lang w:val="en-US" w:eastAsia="zh-CN"/>
              </w:rPr>
            </w:pPr>
            <w:r>
              <w:rPr>
                <w:rFonts w:hint="eastAsia" w:ascii="宋体" w:hAnsi="宋体"/>
                <w:lang w:eastAsia="zh-CN"/>
              </w:rPr>
              <w:t>□</w:t>
            </w:r>
            <w:r>
              <w:rPr>
                <w:rFonts w:hint="eastAsia" w:ascii="宋体" w:hAnsi="宋体"/>
                <w:bCs/>
                <w:sz w:val="21"/>
                <w:szCs w:val="21"/>
                <w:lang w:val="en-US" w:eastAsia="zh-CN"/>
              </w:rPr>
              <w:t xml:space="preserve">Q/SY 08002.1-2018 </w:t>
            </w:r>
          </w:p>
          <w:p w14:paraId="73291CC6">
            <w:pPr>
              <w:spacing w:line="180" w:lineRule="auto"/>
              <w:jc w:val="left"/>
              <w:rPr>
                <w:rFonts w:hint="eastAsia" w:ascii="宋体" w:hAnsi="宋体"/>
              </w:rPr>
            </w:pPr>
            <w:r>
              <w:rPr>
                <w:rFonts w:hint="eastAsia" w:ascii="宋体" w:hAnsi="宋体"/>
                <w:bCs/>
                <w:sz w:val="21"/>
                <w:szCs w:val="21"/>
                <w:lang w:eastAsia="zh-CN"/>
              </w:rPr>
              <w:t>□SY/T 6276-2014</w:t>
            </w:r>
          </w:p>
        </w:tc>
        <w:tc>
          <w:tcPr>
            <w:tcW w:w="1701" w:type="dxa"/>
            <w:shd w:val="clear" w:color="auto" w:fill="FFFFFF"/>
            <w:noWrap w:val="0"/>
            <w:vAlign w:val="center"/>
          </w:tcPr>
          <w:p w14:paraId="7C5BBFF3">
            <w:pPr>
              <w:jc w:val="left"/>
              <w:rPr>
                <w:rFonts w:hint="eastAsia" w:ascii="宋体" w:hAnsi="宋体"/>
              </w:rPr>
            </w:pPr>
            <w:r>
              <w:rPr>
                <w:rFonts w:hint="eastAsia" w:ascii="宋体" w:hAnsi="宋体"/>
                <w:lang w:eastAsia="zh-CN"/>
              </w:rPr>
              <w:t>□</w:t>
            </w:r>
            <w:r>
              <w:rPr>
                <w:rFonts w:hint="eastAsia" w:ascii="宋体" w:hAnsi="宋体"/>
              </w:rPr>
              <w:t>初次认证</w:t>
            </w:r>
          </w:p>
          <w:p w14:paraId="7E3AB389">
            <w:pPr>
              <w:jc w:val="left"/>
              <w:rPr>
                <w:rFonts w:hint="eastAsia" w:ascii="宋体" w:hAnsi="宋体"/>
              </w:rPr>
            </w:pPr>
            <w:r>
              <w:rPr>
                <w:rFonts w:hint="eastAsia" w:ascii="宋体" w:hAnsi="宋体"/>
              </w:rPr>
              <w:t>□再认证</w:t>
            </w:r>
          </w:p>
          <w:p w14:paraId="4EB08833">
            <w:pPr>
              <w:jc w:val="left"/>
              <w:rPr>
                <w:rFonts w:hint="eastAsia" w:ascii="宋体" w:hAnsi="宋体"/>
              </w:rPr>
            </w:pPr>
            <w:r>
              <w:rPr>
                <w:rFonts w:hint="eastAsia" w:ascii="宋体" w:hAnsi="宋体"/>
              </w:rPr>
              <w:t>□</w:t>
            </w:r>
            <w:r>
              <w:rPr>
                <w:rFonts w:hint="eastAsia" w:ascii="宋体" w:hAnsi="宋体"/>
                <w:u w:val="single"/>
              </w:rPr>
              <w:t xml:space="preserve">       </w:t>
            </w:r>
          </w:p>
        </w:tc>
        <w:tc>
          <w:tcPr>
            <w:tcW w:w="1559" w:type="dxa"/>
            <w:shd w:val="clear" w:color="auto" w:fill="FFFFFF"/>
            <w:noWrap w:val="0"/>
            <w:vAlign w:val="center"/>
          </w:tcPr>
          <w:p w14:paraId="09766823">
            <w:pPr>
              <w:jc w:val="left"/>
              <w:rPr>
                <w:rFonts w:hint="eastAsia" w:ascii="宋体" w:hAnsi="宋体"/>
              </w:rPr>
            </w:pPr>
            <w:r>
              <w:rPr>
                <w:rFonts w:hint="eastAsia" w:ascii="宋体" w:hAnsi="宋体"/>
                <w:lang w:eastAsia="zh-CN"/>
              </w:rPr>
              <w:t>□</w:t>
            </w:r>
            <w:r>
              <w:rPr>
                <w:rFonts w:hint="eastAsia" w:ascii="宋体" w:hAnsi="宋体"/>
              </w:rPr>
              <w:t>中文</w:t>
            </w:r>
          </w:p>
          <w:p w14:paraId="016DBAC9">
            <w:pPr>
              <w:jc w:val="left"/>
              <w:rPr>
                <w:rFonts w:hint="eastAsia" w:ascii="宋体" w:hAnsi="宋体"/>
              </w:rPr>
            </w:pPr>
            <w:r>
              <w:rPr>
                <w:rFonts w:hint="eastAsia" w:ascii="宋体" w:hAnsi="宋体"/>
              </w:rPr>
              <w:t>□英文</w:t>
            </w:r>
          </w:p>
          <w:p w14:paraId="5C99D065">
            <w:pPr>
              <w:jc w:val="left"/>
              <w:rPr>
                <w:rFonts w:hint="eastAsia" w:ascii="宋体" w:hAnsi="宋体"/>
              </w:rPr>
            </w:pPr>
            <w:r>
              <w:rPr>
                <w:rFonts w:hint="eastAsia" w:ascii="宋体" w:hAnsi="宋体"/>
              </w:rPr>
              <w:t>□IQNet</w:t>
            </w:r>
          </w:p>
          <w:p w14:paraId="51D67287">
            <w:pPr>
              <w:jc w:val="left"/>
              <w:rPr>
                <w:rFonts w:hint="eastAsia" w:ascii="宋体" w:hAnsi="宋体"/>
              </w:rPr>
            </w:pPr>
            <w:r>
              <w:rPr>
                <w:rFonts w:hint="eastAsia" w:ascii="宋体" w:hAnsi="宋体"/>
              </w:rPr>
              <w:t>□</w:t>
            </w:r>
            <w:r>
              <w:rPr>
                <w:rFonts w:hint="eastAsia" w:ascii="宋体" w:hAnsi="宋体"/>
                <w:u w:val="single"/>
              </w:rPr>
              <w:t xml:space="preserve">          </w:t>
            </w:r>
          </w:p>
        </w:tc>
      </w:tr>
      <w:tr w14:paraId="1BD3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10" w:type="dxa"/>
            <w:shd w:val="clear" w:color="auto" w:fill="FFFFFF"/>
            <w:noWrap w:val="0"/>
            <w:vAlign w:val="center"/>
          </w:tcPr>
          <w:p w14:paraId="5882E21C">
            <w:pPr>
              <w:jc w:val="both"/>
              <w:rPr>
                <w:rFonts w:ascii="宋体" w:hAnsi="宋体"/>
              </w:rPr>
            </w:pPr>
            <w:r>
              <w:rPr>
                <w:rFonts w:hint="eastAsia" w:ascii="宋体" w:hAnsi="宋体"/>
              </w:rPr>
              <w:t>□5</w:t>
            </w:r>
          </w:p>
        </w:tc>
        <w:tc>
          <w:tcPr>
            <w:tcW w:w="2551" w:type="dxa"/>
            <w:shd w:val="clear" w:color="auto" w:fill="FFFFFF"/>
            <w:noWrap w:val="0"/>
            <w:vAlign w:val="center"/>
          </w:tcPr>
          <w:p w14:paraId="17985083">
            <w:pPr>
              <w:spacing w:line="180" w:lineRule="auto"/>
              <w:jc w:val="center"/>
              <w:rPr>
                <w:rFonts w:ascii="宋体" w:hAnsi="宋体"/>
                <w:b/>
                <w:bCs/>
              </w:rPr>
            </w:pPr>
            <w:r>
              <w:rPr>
                <w:rFonts w:hint="eastAsia" w:ascii="宋体" w:hAnsi="宋体"/>
              </w:rPr>
              <w:t>食品安全管理体系</w:t>
            </w:r>
          </w:p>
        </w:tc>
        <w:tc>
          <w:tcPr>
            <w:tcW w:w="2977" w:type="dxa"/>
            <w:shd w:val="clear" w:color="auto" w:fill="FFFFFF"/>
            <w:noWrap w:val="0"/>
            <w:vAlign w:val="center"/>
          </w:tcPr>
          <w:p w14:paraId="2F548E18">
            <w:pPr>
              <w:spacing w:line="180" w:lineRule="auto"/>
              <w:jc w:val="left"/>
              <w:rPr>
                <w:rFonts w:hint="eastAsia" w:ascii="宋体" w:hAnsi="宋体"/>
              </w:rPr>
            </w:pPr>
            <w:r>
              <w:rPr>
                <w:rFonts w:hint="eastAsia" w:ascii="宋体" w:hAnsi="宋体"/>
                <w:bCs/>
              </w:rPr>
              <w:t>GB/T 22000</w:t>
            </w:r>
            <w:r>
              <w:rPr>
                <w:rFonts w:hint="eastAsia" w:ascii="宋体" w:hAnsi="宋体"/>
              </w:rPr>
              <w:t>-(     )</w:t>
            </w:r>
          </w:p>
          <w:p w14:paraId="0419A216">
            <w:pPr>
              <w:spacing w:line="180" w:lineRule="auto"/>
              <w:jc w:val="left"/>
              <w:rPr>
                <w:rFonts w:hint="eastAsia" w:ascii="宋体" w:hAnsi="宋体"/>
                <w:bCs/>
              </w:rPr>
            </w:pPr>
            <w:r>
              <w:rPr>
                <w:rFonts w:hint="eastAsia" w:ascii="宋体" w:hAnsi="宋体"/>
              </w:rPr>
              <w:t>□</w:t>
            </w:r>
            <w:r>
              <w:rPr>
                <w:rFonts w:hint="eastAsia" w:ascii="宋体" w:hAnsi="宋体"/>
                <w:u w:val="single"/>
              </w:rPr>
              <w:t xml:space="preserve">                </w:t>
            </w:r>
          </w:p>
        </w:tc>
        <w:tc>
          <w:tcPr>
            <w:tcW w:w="1701" w:type="dxa"/>
            <w:shd w:val="clear" w:color="auto" w:fill="FFFFFF"/>
            <w:noWrap w:val="0"/>
            <w:vAlign w:val="center"/>
          </w:tcPr>
          <w:p w14:paraId="7D14A6A1">
            <w:pPr>
              <w:jc w:val="left"/>
              <w:rPr>
                <w:rFonts w:hint="eastAsia" w:ascii="宋体" w:hAnsi="宋体"/>
              </w:rPr>
            </w:pPr>
            <w:r>
              <w:rPr>
                <w:rFonts w:hint="eastAsia" w:ascii="宋体" w:hAnsi="宋体"/>
              </w:rPr>
              <w:t>□初次认证</w:t>
            </w:r>
          </w:p>
          <w:p w14:paraId="78F9BE86">
            <w:pPr>
              <w:jc w:val="left"/>
              <w:rPr>
                <w:rFonts w:hint="eastAsia" w:ascii="宋体" w:hAnsi="宋体"/>
              </w:rPr>
            </w:pPr>
            <w:r>
              <w:rPr>
                <w:rFonts w:hint="eastAsia" w:ascii="宋体" w:hAnsi="宋体"/>
              </w:rPr>
              <w:t>□再认证</w:t>
            </w:r>
          </w:p>
          <w:p w14:paraId="14A6EC55">
            <w:pPr>
              <w:jc w:val="left"/>
              <w:rPr>
                <w:rFonts w:ascii="宋体" w:hAnsi="宋体"/>
                <w:b/>
                <w:bCs/>
              </w:rPr>
            </w:pPr>
            <w:r>
              <w:rPr>
                <w:rFonts w:hint="eastAsia" w:ascii="宋体" w:hAnsi="宋体"/>
              </w:rPr>
              <w:t>□</w:t>
            </w:r>
            <w:r>
              <w:rPr>
                <w:rFonts w:hint="eastAsia" w:ascii="宋体" w:hAnsi="宋体"/>
                <w:u w:val="single"/>
              </w:rPr>
              <w:t xml:space="preserve">          </w:t>
            </w:r>
          </w:p>
        </w:tc>
        <w:tc>
          <w:tcPr>
            <w:tcW w:w="1559" w:type="dxa"/>
            <w:shd w:val="clear" w:color="auto" w:fill="FFFFFF"/>
            <w:noWrap w:val="0"/>
            <w:vAlign w:val="center"/>
          </w:tcPr>
          <w:p w14:paraId="3ADF03B6">
            <w:pPr>
              <w:jc w:val="left"/>
              <w:rPr>
                <w:rFonts w:hint="eastAsia" w:ascii="宋体" w:hAnsi="宋体"/>
              </w:rPr>
            </w:pPr>
            <w:r>
              <w:rPr>
                <w:rFonts w:hint="eastAsia" w:ascii="宋体" w:hAnsi="宋体"/>
              </w:rPr>
              <w:t>□中文</w:t>
            </w:r>
          </w:p>
          <w:p w14:paraId="142E90EA">
            <w:pPr>
              <w:jc w:val="left"/>
              <w:rPr>
                <w:rFonts w:hint="eastAsia" w:ascii="宋体" w:hAnsi="宋体"/>
              </w:rPr>
            </w:pPr>
            <w:r>
              <w:rPr>
                <w:rFonts w:hint="eastAsia" w:ascii="宋体" w:hAnsi="宋体"/>
              </w:rPr>
              <w:t>□英文</w:t>
            </w:r>
          </w:p>
          <w:p w14:paraId="42584572">
            <w:pPr>
              <w:jc w:val="left"/>
              <w:rPr>
                <w:rFonts w:hint="eastAsia" w:ascii="宋体" w:hAnsi="宋体"/>
              </w:rPr>
            </w:pPr>
            <w:r>
              <w:rPr>
                <w:rFonts w:hint="eastAsia" w:ascii="宋体" w:hAnsi="宋体"/>
              </w:rPr>
              <w:t>□IQNet</w:t>
            </w:r>
          </w:p>
          <w:p w14:paraId="1F9ED98A">
            <w:pPr>
              <w:jc w:val="left"/>
              <w:rPr>
                <w:rFonts w:hint="eastAsia" w:ascii="宋体" w:hAnsi="宋体"/>
              </w:rPr>
            </w:pPr>
            <w:r>
              <w:rPr>
                <w:rFonts w:hint="eastAsia" w:ascii="宋体" w:hAnsi="宋体"/>
              </w:rPr>
              <w:t>□</w:t>
            </w:r>
            <w:r>
              <w:rPr>
                <w:rFonts w:hint="eastAsia" w:ascii="宋体" w:hAnsi="宋体"/>
                <w:u w:val="single"/>
              </w:rPr>
              <w:t xml:space="preserve">          </w:t>
            </w:r>
          </w:p>
        </w:tc>
      </w:tr>
      <w:tr w14:paraId="6D09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3" w:hRule="atLeast"/>
          <w:jc w:val="center"/>
        </w:trPr>
        <w:tc>
          <w:tcPr>
            <w:tcW w:w="710" w:type="dxa"/>
            <w:shd w:val="clear" w:color="auto" w:fill="FFFFFF"/>
            <w:noWrap w:val="0"/>
            <w:vAlign w:val="center"/>
          </w:tcPr>
          <w:p w14:paraId="385AF515">
            <w:pPr>
              <w:spacing w:line="180" w:lineRule="auto"/>
              <w:jc w:val="center"/>
              <w:rPr>
                <w:rFonts w:hint="eastAsia" w:ascii="宋体" w:hAnsi="宋体"/>
              </w:rPr>
            </w:pPr>
            <w:r>
              <w:rPr>
                <w:rFonts w:hint="eastAsia" w:ascii="宋体" w:hAnsi="宋体"/>
              </w:rPr>
              <w:t>□6</w:t>
            </w:r>
          </w:p>
        </w:tc>
        <w:tc>
          <w:tcPr>
            <w:tcW w:w="2551" w:type="dxa"/>
            <w:shd w:val="clear" w:color="auto" w:fill="FFFFFF"/>
            <w:noWrap w:val="0"/>
            <w:vAlign w:val="center"/>
          </w:tcPr>
          <w:p w14:paraId="60259C19">
            <w:pPr>
              <w:spacing w:line="180" w:lineRule="auto"/>
              <w:jc w:val="center"/>
              <w:rPr>
                <w:rFonts w:hint="eastAsia" w:ascii="宋体" w:hAnsi="宋体"/>
              </w:rPr>
            </w:pPr>
            <w:r>
              <w:rPr>
                <w:rFonts w:hint="eastAsia" w:ascii="宋体" w:hAnsi="宋体"/>
              </w:rPr>
              <w:t>食品企业危害分析与关键控制点（HACCP）体系</w:t>
            </w:r>
          </w:p>
        </w:tc>
        <w:tc>
          <w:tcPr>
            <w:tcW w:w="2977" w:type="dxa"/>
            <w:shd w:val="clear" w:color="auto" w:fill="FFFFFF"/>
            <w:noWrap w:val="0"/>
            <w:vAlign w:val="center"/>
          </w:tcPr>
          <w:p w14:paraId="330880BE">
            <w:pPr>
              <w:spacing w:line="180" w:lineRule="auto"/>
              <w:jc w:val="left"/>
              <w:rPr>
                <w:rFonts w:hint="eastAsia" w:ascii="宋体" w:hAnsi="宋体"/>
                <w:bCs/>
              </w:rPr>
            </w:pPr>
            <w:r>
              <w:rPr>
                <w:rFonts w:hint="eastAsia" w:ascii="宋体" w:hAnsi="宋体"/>
                <w:bCs/>
              </w:rPr>
              <w:t>GB/T27341</w:t>
            </w:r>
            <w:r>
              <w:rPr>
                <w:rFonts w:hint="eastAsia" w:ascii="宋体" w:hAnsi="宋体"/>
              </w:rPr>
              <w:t>-(     )</w:t>
            </w:r>
          </w:p>
          <w:p w14:paraId="43925880">
            <w:pPr>
              <w:spacing w:line="180" w:lineRule="auto"/>
              <w:jc w:val="left"/>
              <w:rPr>
                <w:rFonts w:hint="eastAsia" w:ascii="宋体" w:hAnsi="宋体"/>
              </w:rPr>
            </w:pPr>
            <w:r>
              <w:rPr>
                <w:rFonts w:hint="eastAsia" w:ascii="宋体" w:hAnsi="宋体"/>
                <w:bCs/>
              </w:rPr>
              <w:t>GB 14881</w:t>
            </w:r>
            <w:r>
              <w:rPr>
                <w:rFonts w:hint="eastAsia" w:ascii="宋体" w:hAnsi="宋体"/>
              </w:rPr>
              <w:t>-(     )</w:t>
            </w:r>
          </w:p>
          <w:p w14:paraId="5AF6E3D8">
            <w:pPr>
              <w:spacing w:line="180" w:lineRule="auto"/>
              <w:jc w:val="left"/>
              <w:rPr>
                <w:rFonts w:hint="eastAsia" w:ascii="宋体" w:hAnsi="宋体"/>
                <w:bCs/>
              </w:rPr>
            </w:pPr>
            <w:r>
              <w:rPr>
                <w:rFonts w:hint="eastAsia" w:ascii="宋体" w:hAnsi="宋体"/>
                <w:bCs/>
              </w:rPr>
              <w:t>危害分析与关键控制点（HACCP体系）认证补充要求 1.0</w:t>
            </w:r>
          </w:p>
          <w:p w14:paraId="76CCF4D3">
            <w:pPr>
              <w:spacing w:line="180" w:lineRule="auto"/>
              <w:jc w:val="left"/>
              <w:rPr>
                <w:rFonts w:hint="eastAsia" w:ascii="宋体" w:hAnsi="宋体"/>
                <w:bCs/>
              </w:rPr>
            </w:pPr>
            <w:r>
              <w:rPr>
                <w:rFonts w:hint="eastAsia" w:ascii="宋体" w:hAnsi="宋体"/>
              </w:rPr>
              <w:t>□</w:t>
            </w:r>
            <w:r>
              <w:rPr>
                <w:rFonts w:hint="eastAsia" w:ascii="宋体" w:hAnsi="宋体"/>
                <w:bCs/>
                <w:szCs w:val="21"/>
              </w:rPr>
              <w:t>CAC/RCP1-1969,Rev.4-2003</w:t>
            </w:r>
          </w:p>
        </w:tc>
        <w:tc>
          <w:tcPr>
            <w:tcW w:w="1701" w:type="dxa"/>
            <w:shd w:val="clear" w:color="auto" w:fill="FFFFFF"/>
            <w:noWrap w:val="0"/>
            <w:vAlign w:val="center"/>
          </w:tcPr>
          <w:p w14:paraId="7B82B221">
            <w:pPr>
              <w:jc w:val="left"/>
              <w:rPr>
                <w:rFonts w:hint="eastAsia" w:ascii="宋体" w:hAnsi="宋体"/>
              </w:rPr>
            </w:pPr>
            <w:r>
              <w:rPr>
                <w:rFonts w:hint="eastAsia" w:ascii="宋体" w:hAnsi="宋体"/>
              </w:rPr>
              <w:t>□初次认证</w:t>
            </w:r>
          </w:p>
          <w:p w14:paraId="1D525811">
            <w:pPr>
              <w:jc w:val="left"/>
              <w:rPr>
                <w:rFonts w:hint="eastAsia" w:ascii="宋体" w:hAnsi="宋体"/>
              </w:rPr>
            </w:pPr>
            <w:r>
              <w:rPr>
                <w:rFonts w:hint="eastAsia" w:ascii="宋体" w:hAnsi="宋体"/>
              </w:rPr>
              <w:t>□再认证</w:t>
            </w:r>
          </w:p>
          <w:p w14:paraId="78C312FF">
            <w:pPr>
              <w:jc w:val="left"/>
              <w:rPr>
                <w:rFonts w:hint="eastAsia" w:ascii="宋体" w:hAnsi="宋体"/>
              </w:rPr>
            </w:pPr>
            <w:r>
              <w:rPr>
                <w:rFonts w:hint="eastAsia" w:ascii="宋体" w:hAnsi="宋体"/>
              </w:rPr>
              <w:t>□</w:t>
            </w:r>
            <w:r>
              <w:rPr>
                <w:rFonts w:hint="eastAsia" w:ascii="宋体" w:hAnsi="宋体"/>
                <w:u w:val="single"/>
              </w:rPr>
              <w:t xml:space="preserve">          </w:t>
            </w:r>
          </w:p>
        </w:tc>
        <w:tc>
          <w:tcPr>
            <w:tcW w:w="1559" w:type="dxa"/>
            <w:shd w:val="clear" w:color="auto" w:fill="FFFFFF"/>
            <w:noWrap w:val="0"/>
            <w:vAlign w:val="center"/>
          </w:tcPr>
          <w:p w14:paraId="0B7B3D47">
            <w:pPr>
              <w:jc w:val="left"/>
              <w:rPr>
                <w:rFonts w:hint="eastAsia" w:ascii="宋体" w:hAnsi="宋体"/>
              </w:rPr>
            </w:pPr>
            <w:r>
              <w:rPr>
                <w:rFonts w:hint="eastAsia" w:ascii="宋体" w:hAnsi="宋体"/>
              </w:rPr>
              <w:t>□中文</w:t>
            </w:r>
          </w:p>
          <w:p w14:paraId="19B3B538">
            <w:pPr>
              <w:jc w:val="left"/>
              <w:rPr>
                <w:rFonts w:hint="eastAsia" w:ascii="宋体" w:hAnsi="宋体"/>
              </w:rPr>
            </w:pPr>
            <w:r>
              <w:rPr>
                <w:rFonts w:hint="eastAsia" w:ascii="宋体" w:hAnsi="宋体"/>
              </w:rPr>
              <w:t>□英文</w:t>
            </w:r>
          </w:p>
          <w:p w14:paraId="2862AA86">
            <w:pPr>
              <w:jc w:val="left"/>
              <w:rPr>
                <w:rFonts w:hint="eastAsia" w:ascii="宋体" w:hAnsi="宋体"/>
              </w:rPr>
            </w:pPr>
            <w:r>
              <w:rPr>
                <w:rFonts w:hint="eastAsia" w:ascii="宋体" w:hAnsi="宋体"/>
              </w:rPr>
              <w:t>□</w:t>
            </w:r>
            <w:r>
              <w:rPr>
                <w:rFonts w:hint="eastAsia" w:ascii="宋体" w:hAnsi="宋体"/>
                <w:u w:val="single"/>
              </w:rPr>
              <w:t xml:space="preserve">          </w:t>
            </w:r>
          </w:p>
        </w:tc>
      </w:tr>
      <w:tr w14:paraId="734C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710" w:type="dxa"/>
            <w:shd w:val="clear" w:color="auto" w:fill="FFFFFF"/>
            <w:noWrap w:val="0"/>
            <w:vAlign w:val="center"/>
          </w:tcPr>
          <w:p w14:paraId="78DEC51E">
            <w:pPr>
              <w:spacing w:line="180" w:lineRule="auto"/>
              <w:jc w:val="center"/>
              <w:rPr>
                <w:rFonts w:ascii="宋体" w:hAnsi="宋体"/>
              </w:rPr>
            </w:pPr>
            <w:r>
              <w:rPr>
                <w:rFonts w:hint="eastAsia" w:ascii="宋体" w:hAnsi="宋体"/>
              </w:rPr>
              <w:t>□7</w:t>
            </w:r>
          </w:p>
        </w:tc>
        <w:tc>
          <w:tcPr>
            <w:tcW w:w="2551" w:type="dxa"/>
            <w:shd w:val="clear" w:color="auto" w:fill="FFFFFF"/>
            <w:noWrap w:val="0"/>
            <w:vAlign w:val="center"/>
          </w:tcPr>
          <w:p w14:paraId="007EDA4E">
            <w:pPr>
              <w:spacing w:line="180" w:lineRule="auto"/>
              <w:jc w:val="center"/>
              <w:rPr>
                <w:rFonts w:hint="eastAsia" w:ascii="宋体" w:hAnsi="宋体"/>
                <w:bCs/>
              </w:rPr>
            </w:pPr>
            <w:r>
              <w:rPr>
                <w:rFonts w:hint="eastAsia" w:ascii="宋体" w:hAnsi="宋体"/>
                <w:bCs/>
              </w:rPr>
              <w:t>乳制品GMP</w:t>
            </w:r>
          </w:p>
        </w:tc>
        <w:tc>
          <w:tcPr>
            <w:tcW w:w="2977" w:type="dxa"/>
            <w:shd w:val="clear" w:color="auto" w:fill="FFFFFF"/>
            <w:noWrap w:val="0"/>
            <w:vAlign w:val="center"/>
          </w:tcPr>
          <w:p w14:paraId="3300AAAA">
            <w:pPr>
              <w:spacing w:line="180" w:lineRule="auto"/>
              <w:jc w:val="left"/>
              <w:rPr>
                <w:rFonts w:hint="eastAsia" w:ascii="宋体" w:hAnsi="宋体"/>
              </w:rPr>
            </w:pPr>
            <w:r>
              <w:rPr>
                <w:rFonts w:hint="eastAsia" w:ascii="宋体" w:hAnsi="宋体"/>
                <w:bCs/>
                <w:szCs w:val="21"/>
              </w:rPr>
              <w:t>GB 12693</w:t>
            </w:r>
            <w:r>
              <w:rPr>
                <w:rFonts w:hint="eastAsia" w:ascii="宋体" w:hAnsi="宋体"/>
              </w:rPr>
              <w:t>-(     )</w:t>
            </w:r>
          </w:p>
          <w:p w14:paraId="55D0BD1B">
            <w:pPr>
              <w:spacing w:line="180" w:lineRule="auto"/>
              <w:jc w:val="left"/>
              <w:rPr>
                <w:rFonts w:hint="eastAsia" w:ascii="宋体" w:hAnsi="宋体"/>
                <w:bCs/>
              </w:rPr>
            </w:pPr>
            <w:r>
              <w:rPr>
                <w:rFonts w:hint="eastAsia" w:ascii="宋体" w:hAnsi="宋体"/>
                <w:bCs/>
                <w:szCs w:val="21"/>
              </w:rPr>
              <w:t>□GB 23790</w:t>
            </w:r>
            <w:r>
              <w:rPr>
                <w:rFonts w:hint="eastAsia" w:ascii="宋体" w:hAnsi="宋体"/>
              </w:rPr>
              <w:t>-(     )</w:t>
            </w:r>
          </w:p>
        </w:tc>
        <w:tc>
          <w:tcPr>
            <w:tcW w:w="1701" w:type="dxa"/>
            <w:shd w:val="clear" w:color="auto" w:fill="FFFFFF"/>
            <w:noWrap w:val="0"/>
            <w:vAlign w:val="center"/>
          </w:tcPr>
          <w:p w14:paraId="0E5AC662">
            <w:pPr>
              <w:spacing w:line="180" w:lineRule="auto"/>
              <w:jc w:val="left"/>
              <w:rPr>
                <w:rFonts w:hint="eastAsia" w:ascii="宋体" w:hAnsi="宋体"/>
              </w:rPr>
            </w:pPr>
            <w:r>
              <w:rPr>
                <w:rFonts w:hint="eastAsia" w:ascii="宋体" w:hAnsi="宋体"/>
              </w:rPr>
              <w:t>□初次认证</w:t>
            </w:r>
          </w:p>
          <w:p w14:paraId="4D32B736">
            <w:pPr>
              <w:spacing w:line="180" w:lineRule="auto"/>
              <w:jc w:val="left"/>
              <w:rPr>
                <w:rFonts w:hint="eastAsia" w:ascii="宋体" w:hAnsi="宋体"/>
              </w:rPr>
            </w:pPr>
            <w:r>
              <w:rPr>
                <w:rFonts w:hint="eastAsia" w:ascii="宋体" w:hAnsi="宋体"/>
              </w:rPr>
              <w:t>□再认证</w:t>
            </w:r>
          </w:p>
          <w:p w14:paraId="7A51290C">
            <w:pPr>
              <w:spacing w:line="180" w:lineRule="auto"/>
              <w:jc w:val="left"/>
              <w:rPr>
                <w:rFonts w:ascii="宋体" w:hAnsi="宋体"/>
              </w:rPr>
            </w:pPr>
            <w:r>
              <w:rPr>
                <w:rFonts w:hint="eastAsia" w:ascii="宋体" w:hAnsi="宋体"/>
              </w:rPr>
              <w:t>□</w:t>
            </w:r>
            <w:r>
              <w:rPr>
                <w:rFonts w:hint="eastAsia" w:ascii="宋体" w:hAnsi="宋体"/>
                <w:u w:val="single"/>
              </w:rPr>
              <w:t xml:space="preserve">          </w:t>
            </w:r>
          </w:p>
        </w:tc>
        <w:tc>
          <w:tcPr>
            <w:tcW w:w="1559" w:type="dxa"/>
            <w:shd w:val="clear" w:color="auto" w:fill="FFFFFF"/>
            <w:noWrap w:val="0"/>
            <w:vAlign w:val="center"/>
          </w:tcPr>
          <w:p w14:paraId="1A80DCE6">
            <w:pPr>
              <w:spacing w:line="180" w:lineRule="auto"/>
              <w:jc w:val="left"/>
              <w:rPr>
                <w:rFonts w:hint="eastAsia" w:ascii="宋体" w:hAnsi="宋体"/>
              </w:rPr>
            </w:pPr>
            <w:r>
              <w:rPr>
                <w:rFonts w:hint="eastAsia" w:ascii="宋体" w:hAnsi="宋体"/>
              </w:rPr>
              <w:t>□中文</w:t>
            </w:r>
          </w:p>
          <w:p w14:paraId="09BB7364">
            <w:pPr>
              <w:spacing w:line="180" w:lineRule="auto"/>
              <w:jc w:val="left"/>
              <w:rPr>
                <w:rFonts w:hint="eastAsia" w:ascii="宋体" w:hAnsi="宋体"/>
              </w:rPr>
            </w:pPr>
            <w:r>
              <w:rPr>
                <w:rFonts w:hint="eastAsia" w:ascii="宋体" w:hAnsi="宋体"/>
              </w:rPr>
              <w:t>□英文</w:t>
            </w:r>
          </w:p>
          <w:p w14:paraId="4F201E51">
            <w:pPr>
              <w:spacing w:line="180" w:lineRule="auto"/>
              <w:jc w:val="left"/>
              <w:rPr>
                <w:rFonts w:hint="eastAsia" w:ascii="宋体" w:hAnsi="宋体"/>
              </w:rPr>
            </w:pPr>
            <w:r>
              <w:rPr>
                <w:rFonts w:hint="eastAsia" w:ascii="宋体" w:hAnsi="宋体"/>
              </w:rPr>
              <w:t>□</w:t>
            </w:r>
            <w:r>
              <w:rPr>
                <w:rFonts w:hint="eastAsia" w:ascii="宋体" w:hAnsi="宋体"/>
                <w:u w:val="single"/>
              </w:rPr>
              <w:t xml:space="preserve">          </w:t>
            </w:r>
          </w:p>
        </w:tc>
      </w:tr>
      <w:tr w14:paraId="6366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710" w:type="dxa"/>
            <w:shd w:val="clear" w:color="auto" w:fill="FFFFFF"/>
            <w:noWrap w:val="0"/>
            <w:vAlign w:val="center"/>
          </w:tcPr>
          <w:p w14:paraId="202B218F">
            <w:pPr>
              <w:jc w:val="center"/>
              <w:rPr>
                <w:rFonts w:ascii="宋体" w:hAnsi="宋体"/>
              </w:rPr>
            </w:pPr>
            <w:r>
              <w:rPr>
                <w:rFonts w:hint="eastAsia" w:ascii="宋体" w:hAnsi="宋体"/>
              </w:rPr>
              <w:t>□8</w:t>
            </w:r>
          </w:p>
        </w:tc>
        <w:tc>
          <w:tcPr>
            <w:tcW w:w="2551" w:type="dxa"/>
            <w:shd w:val="clear" w:color="auto" w:fill="FFFFFF"/>
            <w:noWrap w:val="0"/>
            <w:vAlign w:val="center"/>
          </w:tcPr>
          <w:p w14:paraId="504E68F6">
            <w:pPr>
              <w:spacing w:line="180" w:lineRule="auto"/>
              <w:jc w:val="center"/>
              <w:rPr>
                <w:rFonts w:hint="eastAsia" w:ascii="宋体" w:hAnsi="宋体"/>
                <w:bCs/>
              </w:rPr>
            </w:pPr>
            <w:r>
              <w:rPr>
                <w:rFonts w:hint="eastAsia" w:ascii="宋体" w:hAnsi="宋体"/>
                <w:bCs/>
              </w:rPr>
              <w:t>乳制品HACCP体系</w:t>
            </w:r>
          </w:p>
        </w:tc>
        <w:tc>
          <w:tcPr>
            <w:tcW w:w="2977" w:type="dxa"/>
            <w:shd w:val="clear" w:color="auto" w:fill="FFFFFF"/>
            <w:noWrap w:val="0"/>
            <w:vAlign w:val="center"/>
          </w:tcPr>
          <w:p w14:paraId="1053AA37">
            <w:pPr>
              <w:spacing w:line="180" w:lineRule="auto"/>
              <w:jc w:val="left"/>
              <w:rPr>
                <w:rFonts w:hint="eastAsia" w:ascii="宋体" w:hAnsi="宋体"/>
              </w:rPr>
            </w:pPr>
            <w:r>
              <w:rPr>
                <w:rFonts w:hint="eastAsia" w:ascii="宋体" w:hAnsi="宋体"/>
                <w:bCs/>
                <w:szCs w:val="21"/>
              </w:rPr>
              <w:t>GB/T 27341</w:t>
            </w:r>
            <w:r>
              <w:rPr>
                <w:rFonts w:hint="eastAsia" w:ascii="宋体" w:hAnsi="宋体"/>
              </w:rPr>
              <w:t>-(     )</w:t>
            </w:r>
          </w:p>
          <w:p w14:paraId="2F1D937B">
            <w:pPr>
              <w:spacing w:line="180" w:lineRule="auto"/>
              <w:jc w:val="left"/>
              <w:rPr>
                <w:rFonts w:hint="eastAsia" w:ascii="宋体" w:hAnsi="宋体"/>
                <w:bCs/>
                <w:szCs w:val="21"/>
              </w:rPr>
            </w:pPr>
            <w:r>
              <w:rPr>
                <w:rFonts w:hint="eastAsia" w:ascii="宋体" w:hAnsi="宋体"/>
                <w:bCs/>
                <w:szCs w:val="21"/>
              </w:rPr>
              <w:t>GB/T 27342</w:t>
            </w:r>
            <w:r>
              <w:rPr>
                <w:rFonts w:hint="eastAsia" w:ascii="宋体" w:hAnsi="宋体"/>
              </w:rPr>
              <w:t>-(     )</w:t>
            </w:r>
          </w:p>
          <w:p w14:paraId="7973181E">
            <w:pPr>
              <w:spacing w:line="180" w:lineRule="auto"/>
              <w:jc w:val="left"/>
              <w:rPr>
                <w:rFonts w:hint="eastAsia" w:ascii="宋体" w:hAnsi="宋体"/>
                <w:bCs/>
              </w:rPr>
            </w:pPr>
            <w:r>
              <w:rPr>
                <w:rFonts w:hint="eastAsia" w:ascii="宋体" w:hAnsi="宋体"/>
                <w:bCs/>
                <w:szCs w:val="21"/>
              </w:rPr>
              <w:t>GB 12693</w:t>
            </w:r>
            <w:r>
              <w:rPr>
                <w:rFonts w:hint="eastAsia" w:ascii="宋体" w:hAnsi="宋体"/>
              </w:rPr>
              <w:t>-(     )</w:t>
            </w:r>
            <w:r>
              <w:rPr>
                <w:rFonts w:hint="eastAsia" w:ascii="宋体" w:hAnsi="宋体"/>
                <w:bCs/>
                <w:szCs w:val="21"/>
              </w:rPr>
              <w:t xml:space="preserve">                                       □GB 23790</w:t>
            </w:r>
            <w:r>
              <w:rPr>
                <w:rFonts w:hint="eastAsia" w:ascii="宋体" w:hAnsi="宋体"/>
              </w:rPr>
              <w:t>-(     )</w:t>
            </w:r>
          </w:p>
        </w:tc>
        <w:tc>
          <w:tcPr>
            <w:tcW w:w="1701" w:type="dxa"/>
            <w:shd w:val="clear" w:color="auto" w:fill="FFFFFF"/>
            <w:noWrap w:val="0"/>
            <w:vAlign w:val="center"/>
          </w:tcPr>
          <w:p w14:paraId="22AAE0C0">
            <w:pPr>
              <w:spacing w:line="180" w:lineRule="auto"/>
              <w:jc w:val="left"/>
              <w:rPr>
                <w:rFonts w:hint="eastAsia" w:ascii="宋体" w:hAnsi="宋体"/>
              </w:rPr>
            </w:pPr>
            <w:r>
              <w:rPr>
                <w:rFonts w:hint="eastAsia" w:ascii="宋体" w:hAnsi="宋体"/>
              </w:rPr>
              <w:t>□初次认证</w:t>
            </w:r>
          </w:p>
          <w:p w14:paraId="1ECC3B69">
            <w:pPr>
              <w:spacing w:line="180" w:lineRule="auto"/>
              <w:jc w:val="left"/>
              <w:rPr>
                <w:rFonts w:hint="eastAsia" w:ascii="宋体" w:hAnsi="宋体"/>
              </w:rPr>
            </w:pPr>
            <w:r>
              <w:rPr>
                <w:rFonts w:hint="eastAsia" w:ascii="宋体" w:hAnsi="宋体"/>
              </w:rPr>
              <w:t>□再认证</w:t>
            </w:r>
          </w:p>
          <w:p w14:paraId="4D8E3C38">
            <w:pPr>
              <w:spacing w:line="180" w:lineRule="auto"/>
              <w:jc w:val="left"/>
              <w:rPr>
                <w:rFonts w:ascii="宋体" w:hAnsi="宋体"/>
              </w:rPr>
            </w:pPr>
            <w:r>
              <w:rPr>
                <w:rFonts w:hint="eastAsia" w:ascii="宋体" w:hAnsi="宋体"/>
              </w:rPr>
              <w:t>□</w:t>
            </w:r>
            <w:r>
              <w:rPr>
                <w:rFonts w:hint="eastAsia" w:ascii="宋体" w:hAnsi="宋体"/>
                <w:u w:val="single"/>
              </w:rPr>
              <w:t xml:space="preserve">          </w:t>
            </w:r>
          </w:p>
        </w:tc>
        <w:tc>
          <w:tcPr>
            <w:tcW w:w="1559" w:type="dxa"/>
            <w:shd w:val="clear" w:color="auto" w:fill="FFFFFF"/>
            <w:noWrap w:val="0"/>
            <w:vAlign w:val="center"/>
          </w:tcPr>
          <w:p w14:paraId="6297392A">
            <w:pPr>
              <w:spacing w:line="180" w:lineRule="auto"/>
              <w:jc w:val="left"/>
              <w:rPr>
                <w:rFonts w:hint="eastAsia" w:ascii="宋体" w:hAnsi="宋体"/>
              </w:rPr>
            </w:pPr>
            <w:r>
              <w:rPr>
                <w:rFonts w:hint="eastAsia" w:ascii="宋体" w:hAnsi="宋体"/>
              </w:rPr>
              <w:t>□中文</w:t>
            </w:r>
          </w:p>
          <w:p w14:paraId="0DFB398A">
            <w:pPr>
              <w:spacing w:line="180" w:lineRule="auto"/>
              <w:jc w:val="left"/>
              <w:rPr>
                <w:rFonts w:hint="eastAsia" w:ascii="宋体" w:hAnsi="宋体"/>
              </w:rPr>
            </w:pPr>
            <w:r>
              <w:rPr>
                <w:rFonts w:hint="eastAsia" w:ascii="宋体" w:hAnsi="宋体"/>
              </w:rPr>
              <w:t>□英文</w:t>
            </w:r>
          </w:p>
          <w:p w14:paraId="736DDCD4">
            <w:pPr>
              <w:spacing w:line="180" w:lineRule="auto"/>
              <w:jc w:val="left"/>
              <w:rPr>
                <w:rFonts w:hint="eastAsia" w:ascii="宋体" w:hAnsi="宋体"/>
              </w:rPr>
            </w:pPr>
            <w:r>
              <w:rPr>
                <w:rFonts w:hint="eastAsia" w:ascii="宋体" w:hAnsi="宋体"/>
              </w:rPr>
              <w:t>□</w:t>
            </w:r>
            <w:r>
              <w:rPr>
                <w:rFonts w:hint="eastAsia" w:ascii="宋体" w:hAnsi="宋体"/>
                <w:u w:val="single"/>
              </w:rPr>
              <w:t xml:space="preserve">          </w:t>
            </w:r>
          </w:p>
        </w:tc>
      </w:tr>
    </w:tbl>
    <w:p w14:paraId="6EDF26A6">
      <w:pPr>
        <w:jc w:val="center"/>
        <w:rPr>
          <w:rFonts w:hint="eastAsia" w:ascii="宋体" w:hAnsi="宋体"/>
          <w:lang w:eastAsia="zh-CN"/>
        </w:rPr>
        <w:sectPr>
          <w:headerReference r:id="rId7" w:type="first"/>
          <w:footerReference r:id="rId9" w:type="first"/>
          <w:headerReference r:id="rId6" w:type="default"/>
          <w:footerReference r:id="rId8" w:type="default"/>
          <w:pgSz w:w="11906" w:h="16838"/>
          <w:pgMar w:top="1400" w:right="1701" w:bottom="935" w:left="1701" w:header="510" w:footer="624" w:gutter="0"/>
          <w:pgNumType w:fmt="decimal" w:start="1"/>
          <w:cols w:space="0" w:num="1"/>
          <w:titlePg/>
          <w:rtlGutter w:val="0"/>
          <w:docGrid w:type="lines" w:linePitch="312" w:charSpace="0"/>
        </w:sectPr>
      </w:pPr>
    </w:p>
    <w:tbl>
      <w:tblPr>
        <w:tblStyle w:val="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0"/>
        <w:gridCol w:w="2551"/>
        <w:gridCol w:w="2977"/>
        <w:gridCol w:w="1701"/>
        <w:gridCol w:w="1559"/>
      </w:tblGrid>
      <w:tr w14:paraId="64B7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710" w:type="dxa"/>
            <w:shd w:val="clear" w:color="auto" w:fill="FFFFFF"/>
            <w:noWrap w:val="0"/>
            <w:vAlign w:val="center"/>
          </w:tcPr>
          <w:p w14:paraId="63C75EE5">
            <w:pPr>
              <w:jc w:val="center"/>
              <w:rPr>
                <w:rFonts w:hint="eastAsia" w:ascii="宋体" w:hAnsi="宋体"/>
              </w:rPr>
            </w:pPr>
            <w:r>
              <w:rPr>
                <w:rFonts w:hint="eastAsia" w:ascii="宋体" w:hAnsi="宋体"/>
                <w:lang w:eastAsia="zh-CN"/>
              </w:rPr>
              <w:t>□</w:t>
            </w:r>
            <w:r>
              <w:rPr>
                <w:rFonts w:hint="eastAsia" w:ascii="宋体" w:hAnsi="宋体"/>
              </w:rPr>
              <w:t>9</w:t>
            </w:r>
          </w:p>
        </w:tc>
        <w:tc>
          <w:tcPr>
            <w:tcW w:w="2551" w:type="dxa"/>
            <w:shd w:val="clear" w:color="auto" w:fill="FFFFFF"/>
            <w:noWrap w:val="0"/>
            <w:vAlign w:val="center"/>
          </w:tcPr>
          <w:p w14:paraId="21C64333">
            <w:pPr>
              <w:spacing w:line="180" w:lineRule="auto"/>
              <w:jc w:val="center"/>
              <w:rPr>
                <w:rFonts w:hint="eastAsia" w:ascii="宋体" w:hAnsi="宋体"/>
              </w:rPr>
            </w:pPr>
            <w:r>
              <w:rPr>
                <w:rFonts w:hint="eastAsia" w:ascii="宋体" w:hAnsi="宋体"/>
              </w:rPr>
              <w:t>能源管理体系</w:t>
            </w:r>
          </w:p>
        </w:tc>
        <w:tc>
          <w:tcPr>
            <w:tcW w:w="2977" w:type="dxa"/>
            <w:shd w:val="clear" w:color="auto" w:fill="FFFFFF"/>
            <w:noWrap w:val="0"/>
            <w:vAlign w:val="center"/>
          </w:tcPr>
          <w:p w14:paraId="6D90EEDF">
            <w:pPr>
              <w:spacing w:line="180" w:lineRule="auto"/>
              <w:jc w:val="left"/>
              <w:rPr>
                <w:rFonts w:hint="eastAsia" w:ascii="宋体" w:hAnsi="宋体"/>
              </w:rPr>
            </w:pPr>
            <w:r>
              <w:rPr>
                <w:rFonts w:hint="eastAsia" w:ascii="宋体" w:hAnsi="宋体"/>
              </w:rPr>
              <w:t>GB/T 23331-(     )</w:t>
            </w:r>
          </w:p>
          <w:p w14:paraId="7765D948">
            <w:pPr>
              <w:spacing w:line="180" w:lineRule="auto"/>
              <w:jc w:val="left"/>
              <w:rPr>
                <w:rFonts w:hint="eastAsia" w:ascii="宋体" w:hAnsi="宋体"/>
              </w:rPr>
            </w:pPr>
            <w:r>
              <w:rPr>
                <w:rFonts w:hint="eastAsia" w:ascii="宋体" w:hAnsi="宋体"/>
              </w:rPr>
              <w:t>□</w:t>
            </w:r>
            <w:r>
              <w:rPr>
                <w:rFonts w:hint="eastAsia" w:ascii="宋体" w:hAnsi="宋体"/>
                <w:u w:val="single"/>
              </w:rPr>
              <w:t xml:space="preserve">                    </w:t>
            </w:r>
          </w:p>
        </w:tc>
        <w:tc>
          <w:tcPr>
            <w:tcW w:w="1701" w:type="dxa"/>
            <w:shd w:val="clear" w:color="auto" w:fill="FFFFFF"/>
            <w:noWrap w:val="0"/>
            <w:vAlign w:val="center"/>
          </w:tcPr>
          <w:p w14:paraId="7EBF40E9">
            <w:pPr>
              <w:jc w:val="left"/>
              <w:rPr>
                <w:rFonts w:hint="eastAsia" w:ascii="宋体" w:hAnsi="宋体"/>
              </w:rPr>
            </w:pPr>
            <w:r>
              <w:rPr>
                <w:rFonts w:hint="eastAsia" w:ascii="宋体" w:hAnsi="宋体"/>
              </w:rPr>
              <w:t>□初次认证，</w:t>
            </w:r>
          </w:p>
          <w:p w14:paraId="689B91CB">
            <w:pPr>
              <w:jc w:val="left"/>
              <w:rPr>
                <w:rFonts w:hint="eastAsia" w:ascii="宋体" w:hAnsi="宋体"/>
              </w:rPr>
            </w:pPr>
            <w:r>
              <w:rPr>
                <w:rFonts w:hint="eastAsia" w:ascii="宋体" w:hAnsi="宋体"/>
              </w:rPr>
              <w:t>□再认证，</w:t>
            </w:r>
          </w:p>
          <w:p w14:paraId="3A169555">
            <w:pPr>
              <w:jc w:val="left"/>
              <w:rPr>
                <w:rFonts w:hint="eastAsia" w:ascii="宋体" w:hAnsi="宋体"/>
              </w:rPr>
            </w:pPr>
            <w:r>
              <w:rPr>
                <w:rFonts w:hint="eastAsia" w:ascii="宋体" w:hAnsi="宋体"/>
              </w:rPr>
              <w:t>□</w:t>
            </w:r>
            <w:r>
              <w:rPr>
                <w:rFonts w:hint="eastAsia" w:ascii="宋体" w:hAnsi="宋体"/>
                <w:u w:val="single"/>
              </w:rPr>
              <w:t xml:space="preserve">          </w:t>
            </w:r>
          </w:p>
        </w:tc>
        <w:tc>
          <w:tcPr>
            <w:tcW w:w="1559" w:type="dxa"/>
            <w:shd w:val="clear" w:color="auto" w:fill="FFFFFF"/>
            <w:noWrap w:val="0"/>
            <w:vAlign w:val="center"/>
          </w:tcPr>
          <w:p w14:paraId="7AB19722">
            <w:pPr>
              <w:jc w:val="left"/>
              <w:rPr>
                <w:rFonts w:hint="eastAsia" w:ascii="宋体" w:hAnsi="宋体"/>
              </w:rPr>
            </w:pPr>
            <w:r>
              <w:rPr>
                <w:rFonts w:hint="eastAsia" w:ascii="宋体" w:hAnsi="宋体"/>
              </w:rPr>
              <w:t>□中文</w:t>
            </w:r>
          </w:p>
          <w:p w14:paraId="7D629C47">
            <w:pPr>
              <w:jc w:val="left"/>
              <w:rPr>
                <w:rFonts w:hint="eastAsia" w:ascii="宋体" w:hAnsi="宋体"/>
              </w:rPr>
            </w:pPr>
            <w:r>
              <w:rPr>
                <w:rFonts w:hint="eastAsia" w:ascii="宋体" w:hAnsi="宋体"/>
              </w:rPr>
              <w:t>□英文</w:t>
            </w:r>
          </w:p>
          <w:p w14:paraId="2CEAD9E3">
            <w:pPr>
              <w:jc w:val="left"/>
              <w:rPr>
                <w:rFonts w:hint="eastAsia" w:ascii="宋体" w:hAnsi="宋体"/>
              </w:rPr>
            </w:pPr>
            <w:r>
              <w:rPr>
                <w:rFonts w:hint="eastAsia" w:ascii="宋体" w:hAnsi="宋体"/>
              </w:rPr>
              <w:t>□IQNet</w:t>
            </w:r>
          </w:p>
          <w:p w14:paraId="42B3E594">
            <w:pPr>
              <w:jc w:val="left"/>
              <w:rPr>
                <w:rFonts w:hint="eastAsia" w:ascii="宋体" w:hAnsi="宋体"/>
              </w:rPr>
            </w:pPr>
            <w:r>
              <w:rPr>
                <w:rFonts w:hint="eastAsia" w:ascii="宋体" w:hAnsi="宋体"/>
              </w:rPr>
              <w:t>□</w:t>
            </w:r>
            <w:r>
              <w:rPr>
                <w:rFonts w:hint="eastAsia" w:ascii="宋体" w:hAnsi="宋体"/>
                <w:u w:val="single"/>
              </w:rPr>
              <w:t xml:space="preserve">          </w:t>
            </w:r>
          </w:p>
        </w:tc>
      </w:tr>
      <w:tr w14:paraId="1C98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10" w:type="dxa"/>
            <w:shd w:val="clear" w:color="auto" w:fill="FFFFFF"/>
            <w:noWrap w:val="0"/>
            <w:vAlign w:val="center"/>
          </w:tcPr>
          <w:p w14:paraId="0202B6D4">
            <w:pPr>
              <w:spacing w:line="180" w:lineRule="auto"/>
              <w:jc w:val="center"/>
              <w:rPr>
                <w:rFonts w:hint="eastAsia" w:ascii="宋体" w:hAnsi="宋体"/>
                <w:lang w:eastAsia="zh-CN"/>
              </w:rPr>
            </w:pPr>
            <w:r>
              <w:rPr>
                <w:rFonts w:hint="eastAsia" w:ascii="宋体" w:hAnsi="宋体"/>
              </w:rPr>
              <w:t>□10</w:t>
            </w:r>
          </w:p>
        </w:tc>
        <w:tc>
          <w:tcPr>
            <w:tcW w:w="2551" w:type="dxa"/>
            <w:shd w:val="clear" w:color="auto" w:fill="FFFFFF"/>
            <w:noWrap w:val="0"/>
            <w:vAlign w:val="center"/>
          </w:tcPr>
          <w:p w14:paraId="7E19CD09">
            <w:pPr>
              <w:spacing w:line="180" w:lineRule="auto"/>
              <w:jc w:val="center"/>
              <w:rPr>
                <w:rFonts w:hint="eastAsia" w:ascii="宋体" w:hAnsi="宋体"/>
              </w:rPr>
            </w:pPr>
            <w:r>
              <w:rPr>
                <w:rFonts w:hint="eastAsia" w:ascii="宋体" w:hAnsi="宋体"/>
                <w:bCs/>
              </w:rPr>
              <w:t>信息技术服务管理体系</w:t>
            </w:r>
          </w:p>
        </w:tc>
        <w:tc>
          <w:tcPr>
            <w:tcW w:w="2977" w:type="dxa"/>
            <w:shd w:val="clear" w:color="auto" w:fill="FFFFFF"/>
            <w:noWrap w:val="0"/>
            <w:vAlign w:val="center"/>
          </w:tcPr>
          <w:p w14:paraId="3AFA0E57">
            <w:pPr>
              <w:spacing w:line="180" w:lineRule="auto"/>
              <w:jc w:val="left"/>
              <w:rPr>
                <w:rFonts w:hint="eastAsia" w:ascii="宋体" w:hAnsi="宋体"/>
              </w:rPr>
            </w:pPr>
            <w:r>
              <w:rPr>
                <w:rFonts w:hint="eastAsia" w:ascii="宋体" w:hAnsi="宋体"/>
                <w:bCs/>
                <w:szCs w:val="21"/>
              </w:rPr>
              <w:t>□ISO/IEC 20000-1：（     ）</w:t>
            </w:r>
          </w:p>
        </w:tc>
        <w:tc>
          <w:tcPr>
            <w:tcW w:w="1701" w:type="dxa"/>
            <w:shd w:val="clear" w:color="auto" w:fill="FFFFFF"/>
            <w:noWrap w:val="0"/>
            <w:vAlign w:val="center"/>
          </w:tcPr>
          <w:p w14:paraId="536214A5">
            <w:pPr>
              <w:spacing w:line="180" w:lineRule="auto"/>
              <w:jc w:val="left"/>
              <w:rPr>
                <w:rFonts w:hint="eastAsia" w:ascii="宋体" w:hAnsi="宋体"/>
              </w:rPr>
            </w:pPr>
            <w:r>
              <w:rPr>
                <w:rFonts w:hint="eastAsia" w:ascii="宋体" w:hAnsi="宋体"/>
              </w:rPr>
              <w:t>□初次认证</w:t>
            </w:r>
          </w:p>
          <w:p w14:paraId="32D5C436">
            <w:pPr>
              <w:spacing w:line="180" w:lineRule="auto"/>
              <w:jc w:val="left"/>
              <w:rPr>
                <w:rFonts w:hint="eastAsia" w:ascii="宋体" w:hAnsi="宋体"/>
              </w:rPr>
            </w:pPr>
            <w:r>
              <w:rPr>
                <w:rFonts w:hint="eastAsia" w:ascii="宋体" w:hAnsi="宋体"/>
              </w:rPr>
              <w:t>□再认证</w:t>
            </w:r>
          </w:p>
          <w:p w14:paraId="5F5488D0">
            <w:pPr>
              <w:spacing w:line="180" w:lineRule="auto"/>
              <w:jc w:val="left"/>
              <w:rPr>
                <w:rFonts w:hint="eastAsia" w:ascii="宋体" w:hAnsi="宋体"/>
              </w:rPr>
            </w:pPr>
            <w:r>
              <w:rPr>
                <w:rFonts w:hint="eastAsia" w:ascii="宋体" w:hAnsi="宋体"/>
              </w:rPr>
              <w:t>□</w:t>
            </w:r>
            <w:r>
              <w:rPr>
                <w:rFonts w:hint="eastAsia" w:ascii="宋体" w:hAnsi="宋体"/>
                <w:u w:val="single"/>
              </w:rPr>
              <w:t xml:space="preserve">          </w:t>
            </w:r>
          </w:p>
        </w:tc>
        <w:tc>
          <w:tcPr>
            <w:tcW w:w="1559" w:type="dxa"/>
            <w:shd w:val="clear" w:color="auto" w:fill="FFFFFF"/>
            <w:noWrap w:val="0"/>
            <w:vAlign w:val="center"/>
          </w:tcPr>
          <w:p w14:paraId="0F5FE2A0">
            <w:pPr>
              <w:spacing w:line="180" w:lineRule="auto"/>
              <w:jc w:val="left"/>
              <w:rPr>
                <w:rFonts w:hint="eastAsia" w:ascii="宋体" w:hAnsi="宋体"/>
              </w:rPr>
            </w:pPr>
            <w:r>
              <w:rPr>
                <w:rFonts w:hint="eastAsia" w:ascii="宋体" w:hAnsi="宋体"/>
              </w:rPr>
              <w:t>□中文</w:t>
            </w:r>
          </w:p>
          <w:p w14:paraId="5F0FF7BB">
            <w:pPr>
              <w:spacing w:line="180" w:lineRule="auto"/>
              <w:jc w:val="left"/>
              <w:rPr>
                <w:rFonts w:hint="eastAsia" w:ascii="宋体" w:hAnsi="宋体"/>
              </w:rPr>
            </w:pPr>
            <w:r>
              <w:rPr>
                <w:rFonts w:hint="eastAsia" w:ascii="宋体" w:hAnsi="宋体"/>
              </w:rPr>
              <w:t>□英文</w:t>
            </w:r>
          </w:p>
          <w:p w14:paraId="680D980F">
            <w:pPr>
              <w:jc w:val="left"/>
              <w:rPr>
                <w:rFonts w:hint="eastAsia" w:ascii="宋体" w:hAnsi="宋体"/>
              </w:rPr>
            </w:pPr>
            <w:r>
              <w:rPr>
                <w:rFonts w:hint="eastAsia" w:ascii="宋体" w:hAnsi="宋体"/>
              </w:rPr>
              <w:t>□IQNet</w:t>
            </w:r>
          </w:p>
          <w:p w14:paraId="6BF5329A">
            <w:pPr>
              <w:spacing w:line="180" w:lineRule="auto"/>
              <w:jc w:val="left"/>
              <w:rPr>
                <w:rFonts w:hint="eastAsia" w:ascii="宋体" w:hAnsi="宋体"/>
              </w:rPr>
            </w:pPr>
            <w:r>
              <w:rPr>
                <w:rFonts w:hint="eastAsia" w:ascii="宋体" w:hAnsi="宋体"/>
              </w:rPr>
              <w:t>□</w:t>
            </w:r>
            <w:r>
              <w:rPr>
                <w:rFonts w:hint="eastAsia" w:ascii="宋体" w:hAnsi="宋体"/>
                <w:u w:val="single"/>
              </w:rPr>
              <w:t xml:space="preserve">          </w:t>
            </w:r>
          </w:p>
        </w:tc>
      </w:tr>
      <w:tr w14:paraId="70A9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10" w:type="dxa"/>
            <w:shd w:val="clear" w:color="auto" w:fill="FFFFFF"/>
            <w:noWrap w:val="0"/>
            <w:vAlign w:val="center"/>
          </w:tcPr>
          <w:p w14:paraId="6C33A2CC">
            <w:pPr>
              <w:spacing w:line="180" w:lineRule="auto"/>
              <w:jc w:val="center"/>
              <w:rPr>
                <w:rFonts w:hint="eastAsia" w:ascii="宋体" w:hAnsi="宋体"/>
              </w:rPr>
            </w:pPr>
            <w:r>
              <w:rPr>
                <w:rFonts w:hint="eastAsia" w:ascii="宋体" w:hAnsi="宋体"/>
              </w:rPr>
              <w:t>□11</w:t>
            </w:r>
          </w:p>
        </w:tc>
        <w:tc>
          <w:tcPr>
            <w:tcW w:w="2551" w:type="dxa"/>
            <w:shd w:val="clear" w:color="auto" w:fill="FFFFFF"/>
            <w:noWrap w:val="0"/>
            <w:vAlign w:val="center"/>
          </w:tcPr>
          <w:p w14:paraId="021A064F">
            <w:pPr>
              <w:spacing w:line="180" w:lineRule="auto"/>
              <w:jc w:val="center"/>
              <w:rPr>
                <w:rFonts w:hint="eastAsia" w:ascii="宋体" w:hAnsi="宋体"/>
                <w:bCs/>
              </w:rPr>
            </w:pPr>
            <w:r>
              <w:rPr>
                <w:rFonts w:ascii="宋体" w:hAnsi="宋体"/>
                <w:bCs/>
              </w:rPr>
              <w:t>信息安全管理体系</w:t>
            </w:r>
          </w:p>
        </w:tc>
        <w:tc>
          <w:tcPr>
            <w:tcW w:w="2977" w:type="dxa"/>
            <w:shd w:val="clear" w:color="auto" w:fill="FFFFFF"/>
            <w:noWrap w:val="0"/>
            <w:vAlign w:val="center"/>
          </w:tcPr>
          <w:p w14:paraId="1FAD2083">
            <w:pPr>
              <w:spacing w:line="0" w:lineRule="atLeast"/>
              <w:rPr>
                <w:rFonts w:hint="eastAsia" w:ascii="宋体" w:hAnsi="宋体"/>
                <w:bCs/>
                <w:szCs w:val="21"/>
              </w:rPr>
            </w:pPr>
            <w:r>
              <w:rPr>
                <w:rFonts w:hint="eastAsia" w:ascii="宋体" w:hAnsi="宋体"/>
                <w:bCs/>
                <w:szCs w:val="21"/>
              </w:rPr>
              <w:t xml:space="preserve">□GB/T 22080-（      ） </w:t>
            </w:r>
          </w:p>
        </w:tc>
        <w:tc>
          <w:tcPr>
            <w:tcW w:w="1701" w:type="dxa"/>
            <w:shd w:val="clear" w:color="auto" w:fill="FFFFFF"/>
            <w:noWrap w:val="0"/>
            <w:vAlign w:val="center"/>
          </w:tcPr>
          <w:p w14:paraId="65A3B6D4">
            <w:pPr>
              <w:spacing w:line="180" w:lineRule="auto"/>
              <w:jc w:val="left"/>
              <w:rPr>
                <w:rFonts w:hint="eastAsia" w:ascii="宋体" w:hAnsi="宋体"/>
              </w:rPr>
            </w:pPr>
            <w:r>
              <w:rPr>
                <w:rFonts w:hint="eastAsia" w:ascii="宋体" w:hAnsi="宋体"/>
              </w:rPr>
              <w:t>□初次认证</w:t>
            </w:r>
          </w:p>
          <w:p w14:paraId="1869766C">
            <w:pPr>
              <w:spacing w:line="180" w:lineRule="auto"/>
              <w:jc w:val="left"/>
              <w:rPr>
                <w:rFonts w:hint="eastAsia" w:ascii="宋体" w:hAnsi="宋体"/>
              </w:rPr>
            </w:pPr>
            <w:r>
              <w:rPr>
                <w:rFonts w:hint="eastAsia" w:ascii="宋体" w:hAnsi="宋体"/>
              </w:rPr>
              <w:t>□再认证</w:t>
            </w:r>
          </w:p>
          <w:p w14:paraId="2BC500EB">
            <w:pPr>
              <w:spacing w:line="180" w:lineRule="auto"/>
              <w:jc w:val="left"/>
              <w:rPr>
                <w:rFonts w:hint="eastAsia" w:ascii="宋体" w:hAnsi="宋体"/>
              </w:rPr>
            </w:pPr>
            <w:r>
              <w:rPr>
                <w:rFonts w:hint="eastAsia" w:ascii="宋体" w:hAnsi="宋体"/>
              </w:rPr>
              <w:t>□</w:t>
            </w:r>
            <w:r>
              <w:rPr>
                <w:rFonts w:hint="eastAsia" w:ascii="宋体" w:hAnsi="宋体"/>
                <w:u w:val="single"/>
              </w:rPr>
              <w:t xml:space="preserve">          </w:t>
            </w:r>
          </w:p>
        </w:tc>
        <w:tc>
          <w:tcPr>
            <w:tcW w:w="1559" w:type="dxa"/>
            <w:shd w:val="clear" w:color="auto" w:fill="FFFFFF"/>
            <w:noWrap w:val="0"/>
            <w:vAlign w:val="center"/>
          </w:tcPr>
          <w:p w14:paraId="7D00512A">
            <w:pPr>
              <w:spacing w:line="180" w:lineRule="auto"/>
              <w:jc w:val="left"/>
              <w:rPr>
                <w:rFonts w:hint="eastAsia" w:ascii="宋体" w:hAnsi="宋体"/>
              </w:rPr>
            </w:pPr>
            <w:r>
              <w:rPr>
                <w:rFonts w:hint="eastAsia" w:ascii="宋体" w:hAnsi="宋体"/>
              </w:rPr>
              <w:t>□中文</w:t>
            </w:r>
          </w:p>
          <w:p w14:paraId="36050472">
            <w:pPr>
              <w:spacing w:line="180" w:lineRule="auto"/>
              <w:jc w:val="left"/>
              <w:rPr>
                <w:rFonts w:hint="eastAsia" w:ascii="宋体" w:hAnsi="宋体"/>
              </w:rPr>
            </w:pPr>
            <w:r>
              <w:rPr>
                <w:rFonts w:hint="eastAsia" w:ascii="宋体" w:hAnsi="宋体"/>
              </w:rPr>
              <w:t>□英文</w:t>
            </w:r>
          </w:p>
          <w:p w14:paraId="44BB7C40">
            <w:pPr>
              <w:jc w:val="left"/>
              <w:rPr>
                <w:rFonts w:hint="eastAsia" w:ascii="宋体" w:hAnsi="宋体"/>
              </w:rPr>
            </w:pPr>
            <w:r>
              <w:rPr>
                <w:rFonts w:hint="eastAsia" w:ascii="宋体" w:hAnsi="宋体"/>
              </w:rPr>
              <w:t>□IQNet</w:t>
            </w:r>
          </w:p>
          <w:p w14:paraId="2B4B7FA1">
            <w:pPr>
              <w:spacing w:line="180" w:lineRule="auto"/>
              <w:jc w:val="left"/>
              <w:rPr>
                <w:rFonts w:hint="eastAsia" w:ascii="宋体" w:hAnsi="宋体"/>
              </w:rPr>
            </w:pPr>
            <w:r>
              <w:rPr>
                <w:rFonts w:hint="eastAsia" w:ascii="宋体" w:hAnsi="宋体"/>
              </w:rPr>
              <w:t>□</w:t>
            </w:r>
            <w:r>
              <w:rPr>
                <w:rFonts w:hint="eastAsia" w:ascii="宋体" w:hAnsi="宋体"/>
                <w:u w:val="single"/>
              </w:rPr>
              <w:t xml:space="preserve">          </w:t>
            </w:r>
          </w:p>
        </w:tc>
      </w:tr>
      <w:tr w14:paraId="3B0E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10" w:type="dxa"/>
            <w:shd w:val="clear" w:color="auto" w:fill="FFFFFF"/>
            <w:noWrap w:val="0"/>
            <w:vAlign w:val="center"/>
          </w:tcPr>
          <w:p w14:paraId="01BD371B">
            <w:pPr>
              <w:spacing w:line="180" w:lineRule="auto"/>
              <w:jc w:val="center"/>
              <w:rPr>
                <w:rFonts w:hint="eastAsia" w:ascii="宋体" w:hAnsi="宋体"/>
              </w:rPr>
            </w:pPr>
            <w:r>
              <w:rPr>
                <w:rFonts w:hint="eastAsia" w:ascii="宋体" w:hAnsi="宋体"/>
              </w:rPr>
              <w:t>□12</w:t>
            </w:r>
          </w:p>
        </w:tc>
        <w:tc>
          <w:tcPr>
            <w:tcW w:w="2551" w:type="dxa"/>
            <w:shd w:val="clear" w:color="auto" w:fill="FFFFFF"/>
            <w:noWrap w:val="0"/>
            <w:vAlign w:val="center"/>
          </w:tcPr>
          <w:p w14:paraId="7658FB46">
            <w:pPr>
              <w:spacing w:line="180" w:lineRule="auto"/>
              <w:jc w:val="center"/>
              <w:rPr>
                <w:rFonts w:hint="eastAsia" w:ascii="宋体" w:hAnsi="宋体"/>
                <w:bCs/>
              </w:rPr>
            </w:pPr>
            <w:r>
              <w:rPr>
                <w:rFonts w:hint="eastAsia" w:ascii="宋体" w:hAnsi="宋体"/>
                <w:color w:val="000000"/>
              </w:rPr>
              <w:t>资产管理体系</w:t>
            </w:r>
          </w:p>
        </w:tc>
        <w:tc>
          <w:tcPr>
            <w:tcW w:w="2977" w:type="dxa"/>
            <w:shd w:val="clear" w:color="auto" w:fill="FFFFFF"/>
            <w:noWrap w:val="0"/>
            <w:vAlign w:val="center"/>
          </w:tcPr>
          <w:p w14:paraId="360B85E9">
            <w:pPr>
              <w:spacing w:line="0" w:lineRule="atLeast"/>
              <w:rPr>
                <w:rFonts w:hint="eastAsia" w:ascii="宋体" w:hAnsi="宋体"/>
                <w:bCs/>
                <w:szCs w:val="21"/>
              </w:rPr>
            </w:pPr>
            <w:r>
              <w:rPr>
                <w:rFonts w:hint="eastAsia" w:ascii="宋体" w:hAnsi="宋体"/>
                <w:bCs/>
                <w:szCs w:val="21"/>
              </w:rPr>
              <w:t xml:space="preserve">□GB/T </w:t>
            </w:r>
            <w:r>
              <w:rPr>
                <w:rFonts w:hint="eastAsia" w:ascii="宋体" w:hAnsi="宋体"/>
              </w:rPr>
              <w:t>33173</w:t>
            </w:r>
            <w:r>
              <w:rPr>
                <w:rFonts w:hint="eastAsia" w:ascii="宋体" w:hAnsi="宋体"/>
                <w:bCs/>
                <w:szCs w:val="21"/>
              </w:rPr>
              <w:t xml:space="preserve">-（      ） </w:t>
            </w:r>
          </w:p>
        </w:tc>
        <w:tc>
          <w:tcPr>
            <w:tcW w:w="1701" w:type="dxa"/>
            <w:shd w:val="clear" w:color="auto" w:fill="FFFFFF"/>
            <w:noWrap w:val="0"/>
            <w:vAlign w:val="center"/>
          </w:tcPr>
          <w:p w14:paraId="1CB9E4E4">
            <w:pPr>
              <w:spacing w:line="180" w:lineRule="auto"/>
              <w:jc w:val="left"/>
              <w:rPr>
                <w:rFonts w:hint="eastAsia" w:ascii="宋体" w:hAnsi="宋体"/>
              </w:rPr>
            </w:pPr>
            <w:r>
              <w:rPr>
                <w:rFonts w:hint="eastAsia" w:ascii="宋体" w:hAnsi="宋体"/>
              </w:rPr>
              <w:t>□初次认证</w:t>
            </w:r>
          </w:p>
          <w:p w14:paraId="10676DB6">
            <w:pPr>
              <w:spacing w:line="180" w:lineRule="auto"/>
              <w:jc w:val="left"/>
              <w:rPr>
                <w:rFonts w:hint="eastAsia" w:ascii="宋体" w:hAnsi="宋体"/>
              </w:rPr>
            </w:pPr>
            <w:r>
              <w:rPr>
                <w:rFonts w:hint="eastAsia" w:ascii="宋体" w:hAnsi="宋体"/>
              </w:rPr>
              <w:t>□再认证</w:t>
            </w:r>
          </w:p>
          <w:p w14:paraId="642D6674">
            <w:pPr>
              <w:spacing w:line="180" w:lineRule="auto"/>
              <w:jc w:val="left"/>
              <w:rPr>
                <w:rFonts w:hint="eastAsia" w:ascii="宋体" w:hAnsi="宋体"/>
              </w:rPr>
            </w:pPr>
            <w:r>
              <w:rPr>
                <w:rFonts w:hint="eastAsia" w:ascii="宋体" w:hAnsi="宋体"/>
              </w:rPr>
              <w:t>□</w:t>
            </w:r>
            <w:r>
              <w:rPr>
                <w:rFonts w:hint="eastAsia" w:ascii="宋体" w:hAnsi="宋体"/>
                <w:u w:val="single"/>
              </w:rPr>
              <w:t xml:space="preserve">          </w:t>
            </w:r>
          </w:p>
        </w:tc>
        <w:tc>
          <w:tcPr>
            <w:tcW w:w="1559" w:type="dxa"/>
            <w:shd w:val="clear" w:color="auto" w:fill="FFFFFF"/>
            <w:noWrap w:val="0"/>
            <w:vAlign w:val="center"/>
          </w:tcPr>
          <w:p w14:paraId="20290B71">
            <w:pPr>
              <w:spacing w:line="180" w:lineRule="auto"/>
              <w:jc w:val="left"/>
              <w:rPr>
                <w:rFonts w:hint="eastAsia" w:ascii="宋体" w:hAnsi="宋体"/>
              </w:rPr>
            </w:pPr>
            <w:r>
              <w:rPr>
                <w:rFonts w:hint="eastAsia" w:ascii="宋体" w:hAnsi="宋体"/>
              </w:rPr>
              <w:t>□中文</w:t>
            </w:r>
          </w:p>
          <w:p w14:paraId="74097D69">
            <w:pPr>
              <w:spacing w:line="180" w:lineRule="auto"/>
              <w:jc w:val="left"/>
              <w:rPr>
                <w:rFonts w:hint="eastAsia" w:ascii="宋体" w:hAnsi="宋体"/>
              </w:rPr>
            </w:pPr>
            <w:r>
              <w:rPr>
                <w:rFonts w:hint="eastAsia" w:ascii="宋体" w:hAnsi="宋体"/>
              </w:rPr>
              <w:t>□英文</w:t>
            </w:r>
          </w:p>
          <w:p w14:paraId="03FF137C">
            <w:pPr>
              <w:jc w:val="left"/>
              <w:rPr>
                <w:rFonts w:hint="eastAsia" w:ascii="宋体" w:hAnsi="宋体"/>
              </w:rPr>
            </w:pPr>
            <w:r>
              <w:rPr>
                <w:rFonts w:hint="eastAsia" w:ascii="宋体" w:hAnsi="宋体"/>
              </w:rPr>
              <w:t>□IQNet</w:t>
            </w:r>
          </w:p>
          <w:p w14:paraId="54B5BAFA">
            <w:pPr>
              <w:spacing w:line="180" w:lineRule="auto"/>
              <w:jc w:val="left"/>
              <w:rPr>
                <w:rFonts w:hint="eastAsia" w:ascii="宋体" w:hAnsi="宋体"/>
              </w:rPr>
            </w:pPr>
            <w:r>
              <w:rPr>
                <w:rFonts w:hint="eastAsia" w:ascii="宋体" w:hAnsi="宋体"/>
              </w:rPr>
              <w:t>□</w:t>
            </w:r>
            <w:r>
              <w:rPr>
                <w:rFonts w:hint="eastAsia" w:ascii="宋体" w:hAnsi="宋体"/>
                <w:u w:val="single"/>
              </w:rPr>
              <w:t xml:space="preserve">          </w:t>
            </w:r>
          </w:p>
        </w:tc>
      </w:tr>
      <w:tr w14:paraId="0239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10" w:type="dxa"/>
            <w:shd w:val="clear" w:color="auto" w:fill="FFFFFF"/>
            <w:noWrap w:val="0"/>
            <w:vAlign w:val="center"/>
          </w:tcPr>
          <w:p w14:paraId="196A1D05">
            <w:pPr>
              <w:spacing w:line="180" w:lineRule="auto"/>
              <w:jc w:val="center"/>
              <w:rPr>
                <w:rFonts w:hint="eastAsia" w:ascii="宋体" w:hAnsi="宋体"/>
              </w:rPr>
            </w:pPr>
            <w:r>
              <w:rPr>
                <w:rFonts w:hint="eastAsia" w:ascii="宋体" w:hAnsi="宋体"/>
              </w:rPr>
              <w:t>□13</w:t>
            </w:r>
          </w:p>
        </w:tc>
        <w:tc>
          <w:tcPr>
            <w:tcW w:w="2551" w:type="dxa"/>
            <w:shd w:val="clear" w:color="auto" w:fill="FFFFFF"/>
            <w:noWrap w:val="0"/>
            <w:vAlign w:val="center"/>
          </w:tcPr>
          <w:p w14:paraId="0297E155">
            <w:pPr>
              <w:spacing w:line="180" w:lineRule="auto"/>
              <w:jc w:val="center"/>
              <w:rPr>
                <w:rFonts w:hint="eastAsia" w:ascii="宋体" w:hAnsi="宋体"/>
                <w:bCs/>
              </w:rPr>
            </w:pPr>
            <w:r>
              <w:rPr>
                <w:rFonts w:hint="eastAsia" w:ascii="宋体" w:hAnsi="宋体"/>
                <w:color w:val="000000"/>
              </w:rPr>
              <w:t>业务连续性管理体系</w:t>
            </w:r>
          </w:p>
        </w:tc>
        <w:tc>
          <w:tcPr>
            <w:tcW w:w="2977" w:type="dxa"/>
            <w:shd w:val="clear" w:color="auto" w:fill="FFFFFF"/>
            <w:noWrap w:val="0"/>
            <w:vAlign w:val="center"/>
          </w:tcPr>
          <w:p w14:paraId="461A4168">
            <w:pPr>
              <w:rPr>
                <w:rFonts w:hint="eastAsia" w:ascii="宋体" w:hAnsi="宋体"/>
                <w:bCs/>
                <w:szCs w:val="21"/>
              </w:rPr>
            </w:pPr>
            <w:r>
              <w:rPr>
                <w:rFonts w:hint="eastAsia" w:ascii="宋体" w:hAnsi="宋体"/>
                <w:bCs/>
                <w:szCs w:val="21"/>
              </w:rPr>
              <w:t xml:space="preserve">□GB/T </w:t>
            </w:r>
            <w:r>
              <w:rPr>
                <w:rFonts w:ascii="宋体" w:hAnsi="宋体" w:cs="宋体"/>
                <w:kern w:val="0"/>
              </w:rPr>
              <w:t>30146</w:t>
            </w:r>
            <w:r>
              <w:rPr>
                <w:rFonts w:hint="eastAsia" w:ascii="宋体" w:hAnsi="宋体"/>
                <w:bCs/>
                <w:szCs w:val="21"/>
              </w:rPr>
              <w:t xml:space="preserve">-（      ） </w:t>
            </w:r>
          </w:p>
        </w:tc>
        <w:tc>
          <w:tcPr>
            <w:tcW w:w="1701" w:type="dxa"/>
            <w:shd w:val="clear" w:color="auto" w:fill="FFFFFF"/>
            <w:noWrap w:val="0"/>
            <w:vAlign w:val="center"/>
          </w:tcPr>
          <w:p w14:paraId="1B712250">
            <w:pPr>
              <w:spacing w:line="180" w:lineRule="auto"/>
              <w:jc w:val="left"/>
              <w:rPr>
                <w:rFonts w:hint="eastAsia" w:ascii="宋体" w:hAnsi="宋体"/>
              </w:rPr>
            </w:pPr>
            <w:r>
              <w:rPr>
                <w:rFonts w:hint="eastAsia" w:ascii="宋体" w:hAnsi="宋体"/>
              </w:rPr>
              <w:t>□初次认证</w:t>
            </w:r>
          </w:p>
          <w:p w14:paraId="1E01017E">
            <w:pPr>
              <w:spacing w:line="180" w:lineRule="auto"/>
              <w:jc w:val="left"/>
              <w:rPr>
                <w:rFonts w:hint="eastAsia" w:ascii="宋体" w:hAnsi="宋体"/>
              </w:rPr>
            </w:pPr>
            <w:r>
              <w:rPr>
                <w:rFonts w:hint="eastAsia" w:ascii="宋体" w:hAnsi="宋体"/>
              </w:rPr>
              <w:t>□再认证</w:t>
            </w:r>
          </w:p>
          <w:p w14:paraId="576E87C3">
            <w:pPr>
              <w:spacing w:line="180" w:lineRule="auto"/>
              <w:jc w:val="left"/>
              <w:rPr>
                <w:rFonts w:hint="eastAsia" w:ascii="宋体" w:hAnsi="宋体"/>
              </w:rPr>
            </w:pPr>
            <w:r>
              <w:rPr>
                <w:rFonts w:hint="eastAsia" w:ascii="宋体" w:hAnsi="宋体"/>
              </w:rPr>
              <w:t>□</w:t>
            </w:r>
            <w:r>
              <w:rPr>
                <w:rFonts w:hint="eastAsia" w:ascii="宋体" w:hAnsi="宋体"/>
                <w:u w:val="single"/>
              </w:rPr>
              <w:t xml:space="preserve">          </w:t>
            </w:r>
          </w:p>
        </w:tc>
        <w:tc>
          <w:tcPr>
            <w:tcW w:w="1559" w:type="dxa"/>
            <w:shd w:val="clear" w:color="auto" w:fill="FFFFFF"/>
            <w:noWrap w:val="0"/>
            <w:vAlign w:val="center"/>
          </w:tcPr>
          <w:p w14:paraId="64068D23">
            <w:pPr>
              <w:spacing w:line="180" w:lineRule="auto"/>
              <w:jc w:val="left"/>
              <w:rPr>
                <w:rFonts w:hint="eastAsia" w:ascii="宋体" w:hAnsi="宋体"/>
              </w:rPr>
            </w:pPr>
            <w:r>
              <w:rPr>
                <w:rFonts w:hint="eastAsia" w:ascii="宋体" w:hAnsi="宋体"/>
              </w:rPr>
              <w:t>□中文</w:t>
            </w:r>
          </w:p>
          <w:p w14:paraId="0E325CBE">
            <w:pPr>
              <w:spacing w:line="180" w:lineRule="auto"/>
              <w:jc w:val="left"/>
              <w:rPr>
                <w:rFonts w:hint="eastAsia" w:ascii="宋体" w:hAnsi="宋体"/>
              </w:rPr>
            </w:pPr>
            <w:r>
              <w:rPr>
                <w:rFonts w:hint="eastAsia" w:ascii="宋体" w:hAnsi="宋体"/>
              </w:rPr>
              <w:t>□英文</w:t>
            </w:r>
          </w:p>
          <w:p w14:paraId="56F8DFC3">
            <w:pPr>
              <w:jc w:val="left"/>
              <w:rPr>
                <w:rFonts w:hint="eastAsia" w:ascii="宋体" w:hAnsi="宋体"/>
              </w:rPr>
            </w:pPr>
            <w:r>
              <w:rPr>
                <w:rFonts w:hint="eastAsia" w:ascii="宋体" w:hAnsi="宋体"/>
              </w:rPr>
              <w:t>□IQNet</w:t>
            </w:r>
          </w:p>
          <w:p w14:paraId="1E57D700">
            <w:pPr>
              <w:spacing w:line="180" w:lineRule="auto"/>
              <w:jc w:val="left"/>
              <w:rPr>
                <w:rFonts w:hint="eastAsia" w:ascii="宋体" w:hAnsi="宋体"/>
              </w:rPr>
            </w:pPr>
            <w:r>
              <w:rPr>
                <w:rFonts w:hint="eastAsia" w:ascii="宋体" w:hAnsi="宋体"/>
              </w:rPr>
              <w:t>□</w:t>
            </w:r>
            <w:r>
              <w:rPr>
                <w:rFonts w:hint="eastAsia" w:ascii="宋体" w:hAnsi="宋体"/>
                <w:u w:val="single"/>
              </w:rPr>
              <w:t xml:space="preserve">          </w:t>
            </w:r>
          </w:p>
        </w:tc>
      </w:tr>
      <w:tr w14:paraId="16BA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10" w:type="dxa"/>
            <w:shd w:val="clear" w:color="auto" w:fill="FFFFFF"/>
            <w:noWrap w:val="0"/>
            <w:vAlign w:val="center"/>
          </w:tcPr>
          <w:p w14:paraId="2700DA9E">
            <w:pPr>
              <w:spacing w:line="180" w:lineRule="auto"/>
              <w:jc w:val="center"/>
              <w:rPr>
                <w:rFonts w:hint="eastAsia" w:ascii="宋体" w:hAnsi="宋体"/>
              </w:rPr>
            </w:pPr>
            <w:r>
              <w:rPr>
                <w:rFonts w:hint="eastAsia" w:ascii="宋体" w:hAnsi="宋体"/>
              </w:rPr>
              <w:t>□14</w:t>
            </w:r>
          </w:p>
        </w:tc>
        <w:tc>
          <w:tcPr>
            <w:tcW w:w="2551" w:type="dxa"/>
            <w:shd w:val="clear" w:color="auto" w:fill="FFFFFF"/>
            <w:noWrap w:val="0"/>
            <w:vAlign w:val="center"/>
          </w:tcPr>
          <w:p w14:paraId="667ACAC0">
            <w:pPr>
              <w:spacing w:line="180" w:lineRule="auto"/>
              <w:jc w:val="center"/>
              <w:rPr>
                <w:rFonts w:hint="eastAsia" w:ascii="宋体" w:hAnsi="宋体"/>
                <w:bCs/>
              </w:rPr>
            </w:pPr>
            <w:r>
              <w:rPr>
                <w:rFonts w:hint="eastAsia" w:ascii="宋体" w:hAnsi="宋体"/>
                <w:color w:val="000000"/>
              </w:rPr>
              <w:t>道路交通安全管理体系</w:t>
            </w:r>
          </w:p>
        </w:tc>
        <w:tc>
          <w:tcPr>
            <w:tcW w:w="2977" w:type="dxa"/>
            <w:shd w:val="clear" w:color="auto" w:fill="FFFFFF"/>
            <w:noWrap w:val="0"/>
            <w:vAlign w:val="center"/>
          </w:tcPr>
          <w:p w14:paraId="39E33F0D">
            <w:pPr>
              <w:spacing w:line="0" w:lineRule="atLeast"/>
              <w:rPr>
                <w:rFonts w:hint="eastAsia" w:ascii="宋体" w:hAnsi="宋体"/>
                <w:bCs/>
                <w:szCs w:val="21"/>
              </w:rPr>
            </w:pPr>
            <w:r>
              <w:rPr>
                <w:rFonts w:hint="eastAsia" w:ascii="宋体" w:hAnsi="宋体"/>
                <w:bCs/>
                <w:szCs w:val="21"/>
              </w:rPr>
              <w:t>□</w:t>
            </w:r>
            <w:r>
              <w:rPr>
                <w:rFonts w:hint="eastAsia" w:ascii="宋体" w:hAnsi="宋体" w:cs="宋体"/>
                <w:kern w:val="0"/>
              </w:rPr>
              <w:t>ISO 39001：</w:t>
            </w:r>
            <w:r>
              <w:rPr>
                <w:rFonts w:hint="eastAsia" w:ascii="宋体" w:hAnsi="宋体"/>
                <w:bCs/>
                <w:szCs w:val="21"/>
              </w:rPr>
              <w:t xml:space="preserve">（      ） </w:t>
            </w:r>
          </w:p>
        </w:tc>
        <w:tc>
          <w:tcPr>
            <w:tcW w:w="1701" w:type="dxa"/>
            <w:shd w:val="clear" w:color="auto" w:fill="FFFFFF"/>
            <w:noWrap w:val="0"/>
            <w:vAlign w:val="center"/>
          </w:tcPr>
          <w:p w14:paraId="69BAFB86">
            <w:pPr>
              <w:spacing w:line="180" w:lineRule="auto"/>
              <w:jc w:val="left"/>
              <w:rPr>
                <w:rFonts w:hint="eastAsia" w:ascii="宋体" w:hAnsi="宋体"/>
              </w:rPr>
            </w:pPr>
            <w:r>
              <w:rPr>
                <w:rFonts w:hint="eastAsia" w:ascii="宋体" w:hAnsi="宋体"/>
              </w:rPr>
              <w:t>□初次认证</w:t>
            </w:r>
          </w:p>
          <w:p w14:paraId="0644DD2B">
            <w:pPr>
              <w:spacing w:line="180" w:lineRule="auto"/>
              <w:jc w:val="left"/>
              <w:rPr>
                <w:rFonts w:hint="eastAsia" w:ascii="宋体" w:hAnsi="宋体"/>
              </w:rPr>
            </w:pPr>
            <w:r>
              <w:rPr>
                <w:rFonts w:hint="eastAsia" w:ascii="宋体" w:hAnsi="宋体"/>
              </w:rPr>
              <w:t>□再认证</w:t>
            </w:r>
          </w:p>
          <w:p w14:paraId="2E64FCBE">
            <w:pPr>
              <w:spacing w:line="180" w:lineRule="auto"/>
              <w:jc w:val="left"/>
              <w:rPr>
                <w:rFonts w:hint="eastAsia" w:ascii="宋体" w:hAnsi="宋体"/>
              </w:rPr>
            </w:pPr>
            <w:r>
              <w:rPr>
                <w:rFonts w:hint="eastAsia" w:ascii="宋体" w:hAnsi="宋体"/>
              </w:rPr>
              <w:t>□</w:t>
            </w:r>
            <w:r>
              <w:rPr>
                <w:rFonts w:hint="eastAsia" w:ascii="宋体" w:hAnsi="宋体"/>
                <w:u w:val="single"/>
              </w:rPr>
              <w:t xml:space="preserve">          </w:t>
            </w:r>
          </w:p>
        </w:tc>
        <w:tc>
          <w:tcPr>
            <w:tcW w:w="1559" w:type="dxa"/>
            <w:shd w:val="clear" w:color="auto" w:fill="FFFFFF"/>
            <w:noWrap w:val="0"/>
            <w:vAlign w:val="center"/>
          </w:tcPr>
          <w:p w14:paraId="67B85476">
            <w:pPr>
              <w:spacing w:line="180" w:lineRule="auto"/>
              <w:jc w:val="left"/>
              <w:rPr>
                <w:rFonts w:hint="eastAsia" w:ascii="宋体" w:hAnsi="宋体"/>
              </w:rPr>
            </w:pPr>
            <w:r>
              <w:rPr>
                <w:rFonts w:hint="eastAsia" w:ascii="宋体" w:hAnsi="宋体"/>
              </w:rPr>
              <w:t>□中文</w:t>
            </w:r>
          </w:p>
          <w:p w14:paraId="4A372150">
            <w:pPr>
              <w:spacing w:line="180" w:lineRule="auto"/>
              <w:jc w:val="left"/>
              <w:rPr>
                <w:rFonts w:hint="eastAsia" w:ascii="宋体" w:hAnsi="宋体"/>
              </w:rPr>
            </w:pPr>
            <w:r>
              <w:rPr>
                <w:rFonts w:hint="eastAsia" w:ascii="宋体" w:hAnsi="宋体"/>
              </w:rPr>
              <w:t>□英文</w:t>
            </w:r>
          </w:p>
          <w:p w14:paraId="49D47C75">
            <w:pPr>
              <w:jc w:val="left"/>
              <w:rPr>
                <w:rFonts w:hint="eastAsia" w:ascii="宋体" w:hAnsi="宋体"/>
              </w:rPr>
            </w:pPr>
            <w:r>
              <w:rPr>
                <w:rFonts w:hint="eastAsia" w:ascii="宋体" w:hAnsi="宋体"/>
              </w:rPr>
              <w:t>□IQNet</w:t>
            </w:r>
          </w:p>
          <w:p w14:paraId="3F999FB2">
            <w:pPr>
              <w:spacing w:line="180" w:lineRule="auto"/>
              <w:jc w:val="left"/>
              <w:rPr>
                <w:rFonts w:hint="eastAsia" w:ascii="宋体" w:hAnsi="宋体"/>
              </w:rPr>
            </w:pPr>
            <w:r>
              <w:rPr>
                <w:rFonts w:hint="eastAsia" w:ascii="宋体" w:hAnsi="宋体"/>
              </w:rPr>
              <w:t>□</w:t>
            </w:r>
            <w:r>
              <w:rPr>
                <w:rFonts w:hint="eastAsia" w:ascii="宋体" w:hAnsi="宋体"/>
                <w:u w:val="single"/>
              </w:rPr>
              <w:t xml:space="preserve">          </w:t>
            </w:r>
          </w:p>
        </w:tc>
      </w:tr>
      <w:tr w14:paraId="0A71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10" w:type="dxa"/>
            <w:shd w:val="clear" w:color="auto" w:fill="FFFFFF"/>
            <w:noWrap w:val="0"/>
            <w:vAlign w:val="center"/>
          </w:tcPr>
          <w:p w14:paraId="633A5CE9">
            <w:pPr>
              <w:spacing w:line="180" w:lineRule="auto"/>
              <w:jc w:val="center"/>
              <w:rPr>
                <w:rFonts w:hint="eastAsia" w:ascii="宋体" w:hAnsi="宋体"/>
              </w:rPr>
            </w:pPr>
            <w:r>
              <w:rPr>
                <w:rFonts w:hint="eastAsia" w:ascii="宋体" w:hAnsi="宋体"/>
              </w:rPr>
              <w:t>□1</w:t>
            </w:r>
            <w:r>
              <w:rPr>
                <w:rFonts w:hint="eastAsia" w:ascii="宋体" w:hAnsi="宋体"/>
                <w:lang w:val="en-US" w:eastAsia="zh-CN"/>
              </w:rPr>
              <w:t>5</w:t>
            </w:r>
          </w:p>
        </w:tc>
        <w:tc>
          <w:tcPr>
            <w:tcW w:w="2551" w:type="dxa"/>
            <w:shd w:val="clear" w:color="auto" w:fill="FFFFFF"/>
            <w:noWrap w:val="0"/>
            <w:vAlign w:val="center"/>
          </w:tcPr>
          <w:p w14:paraId="3516ECE0">
            <w:pPr>
              <w:spacing w:line="0" w:lineRule="atLeast"/>
              <w:ind w:firstLine="210" w:firstLineChars="100"/>
              <w:rPr>
                <w:rFonts w:hint="eastAsia" w:ascii="宋体" w:hAnsi="宋体"/>
                <w:bCs/>
              </w:rPr>
            </w:pPr>
            <w:r>
              <w:rPr>
                <w:rFonts w:hint="eastAsia" w:ascii="宋体" w:hAnsi="宋体"/>
                <w:bCs/>
                <w:szCs w:val="21"/>
              </w:rPr>
              <w:t>知识产权管理体系</w:t>
            </w:r>
          </w:p>
        </w:tc>
        <w:tc>
          <w:tcPr>
            <w:tcW w:w="2977" w:type="dxa"/>
            <w:shd w:val="clear" w:color="auto" w:fill="FFFFFF"/>
            <w:noWrap w:val="0"/>
            <w:vAlign w:val="center"/>
          </w:tcPr>
          <w:p w14:paraId="6EC75B02">
            <w:pPr>
              <w:spacing w:line="0" w:lineRule="atLeast"/>
              <w:rPr>
                <w:rFonts w:hint="eastAsia" w:ascii="宋体" w:hAnsi="宋体"/>
                <w:bCs/>
                <w:szCs w:val="21"/>
              </w:rPr>
            </w:pPr>
            <w:r>
              <w:rPr>
                <w:rFonts w:hint="eastAsia" w:ascii="宋体" w:hAnsi="宋体"/>
                <w:bCs/>
                <w:szCs w:val="21"/>
              </w:rPr>
              <w:t>□GB/T29490- （     ）</w:t>
            </w:r>
          </w:p>
          <w:p w14:paraId="274B8D80">
            <w:pPr>
              <w:spacing w:line="0" w:lineRule="atLeast"/>
              <w:rPr>
                <w:rFonts w:ascii="宋体" w:hAnsi="宋体"/>
                <w:bCs/>
                <w:szCs w:val="21"/>
              </w:rPr>
            </w:pPr>
            <w:r>
              <w:rPr>
                <w:rFonts w:hint="eastAsia" w:ascii="宋体" w:hAnsi="宋体"/>
                <w:bCs/>
                <w:szCs w:val="21"/>
              </w:rPr>
              <w:t>□GB/T33250- （     ）</w:t>
            </w:r>
          </w:p>
          <w:p w14:paraId="279B89D3">
            <w:pPr>
              <w:spacing w:line="0" w:lineRule="atLeast"/>
              <w:rPr>
                <w:rFonts w:hint="eastAsia" w:ascii="宋体" w:hAnsi="宋体"/>
                <w:bCs/>
                <w:szCs w:val="21"/>
              </w:rPr>
            </w:pPr>
            <w:r>
              <w:rPr>
                <w:rFonts w:hint="eastAsia" w:ascii="宋体" w:hAnsi="宋体"/>
                <w:bCs/>
                <w:szCs w:val="21"/>
              </w:rPr>
              <w:t>□GB/T33251- （     ）</w:t>
            </w:r>
          </w:p>
        </w:tc>
        <w:tc>
          <w:tcPr>
            <w:tcW w:w="1701" w:type="dxa"/>
            <w:shd w:val="clear" w:color="auto" w:fill="FFFFFF"/>
            <w:noWrap w:val="0"/>
            <w:vAlign w:val="center"/>
          </w:tcPr>
          <w:p w14:paraId="721D806C">
            <w:pPr>
              <w:spacing w:line="180" w:lineRule="auto"/>
              <w:jc w:val="left"/>
              <w:rPr>
                <w:rFonts w:hint="eastAsia" w:ascii="宋体" w:hAnsi="宋体"/>
              </w:rPr>
            </w:pPr>
            <w:r>
              <w:rPr>
                <w:rFonts w:hint="eastAsia" w:ascii="宋体" w:hAnsi="宋体"/>
              </w:rPr>
              <w:t>□初次认证</w:t>
            </w:r>
          </w:p>
          <w:p w14:paraId="7B66F061">
            <w:pPr>
              <w:spacing w:line="180" w:lineRule="auto"/>
              <w:jc w:val="left"/>
              <w:rPr>
                <w:rFonts w:hint="eastAsia" w:ascii="宋体" w:hAnsi="宋体"/>
              </w:rPr>
            </w:pPr>
            <w:r>
              <w:rPr>
                <w:rFonts w:hint="eastAsia" w:ascii="宋体" w:hAnsi="宋体"/>
              </w:rPr>
              <w:t>□再认证</w:t>
            </w:r>
          </w:p>
          <w:p w14:paraId="50D42025">
            <w:pPr>
              <w:spacing w:line="180" w:lineRule="auto"/>
              <w:jc w:val="left"/>
              <w:rPr>
                <w:rFonts w:hint="eastAsia" w:ascii="宋体" w:hAnsi="宋体"/>
              </w:rPr>
            </w:pPr>
            <w:r>
              <w:rPr>
                <w:rFonts w:hint="eastAsia" w:ascii="宋体" w:hAnsi="宋体"/>
              </w:rPr>
              <w:t>□</w:t>
            </w:r>
            <w:r>
              <w:rPr>
                <w:rFonts w:hint="eastAsia" w:ascii="宋体" w:hAnsi="宋体"/>
                <w:u w:val="single"/>
              </w:rPr>
              <w:t xml:space="preserve">          </w:t>
            </w:r>
          </w:p>
        </w:tc>
        <w:tc>
          <w:tcPr>
            <w:tcW w:w="1559" w:type="dxa"/>
            <w:shd w:val="clear" w:color="auto" w:fill="FFFFFF"/>
            <w:noWrap w:val="0"/>
            <w:vAlign w:val="center"/>
          </w:tcPr>
          <w:p w14:paraId="4E79BD6A">
            <w:pPr>
              <w:spacing w:line="180" w:lineRule="auto"/>
              <w:jc w:val="left"/>
              <w:rPr>
                <w:rFonts w:hint="eastAsia" w:ascii="宋体" w:hAnsi="宋体"/>
              </w:rPr>
            </w:pPr>
            <w:r>
              <w:rPr>
                <w:rFonts w:hint="eastAsia" w:ascii="宋体" w:hAnsi="宋体"/>
              </w:rPr>
              <w:t>□中文</w:t>
            </w:r>
          </w:p>
          <w:p w14:paraId="654EFF3E">
            <w:pPr>
              <w:spacing w:line="180" w:lineRule="auto"/>
              <w:jc w:val="left"/>
              <w:rPr>
                <w:rFonts w:hint="eastAsia" w:ascii="宋体" w:hAnsi="宋体"/>
              </w:rPr>
            </w:pPr>
            <w:r>
              <w:rPr>
                <w:rFonts w:hint="eastAsia" w:ascii="宋体" w:hAnsi="宋体"/>
              </w:rPr>
              <w:t>□英文</w:t>
            </w:r>
          </w:p>
          <w:p w14:paraId="5267C99E">
            <w:pPr>
              <w:spacing w:line="180" w:lineRule="auto"/>
              <w:jc w:val="left"/>
              <w:rPr>
                <w:rFonts w:hint="eastAsia" w:ascii="宋体" w:hAnsi="宋体"/>
              </w:rPr>
            </w:pPr>
            <w:r>
              <w:rPr>
                <w:rFonts w:hint="eastAsia" w:ascii="宋体" w:hAnsi="宋体"/>
              </w:rPr>
              <w:t>□</w:t>
            </w:r>
            <w:r>
              <w:rPr>
                <w:rFonts w:hint="eastAsia" w:ascii="宋体" w:hAnsi="宋体"/>
                <w:u w:val="single"/>
              </w:rPr>
              <w:t xml:space="preserve">          </w:t>
            </w:r>
          </w:p>
        </w:tc>
      </w:tr>
      <w:tr w14:paraId="2271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10" w:type="dxa"/>
            <w:shd w:val="clear" w:color="auto" w:fill="FFFFFF"/>
            <w:noWrap w:val="0"/>
            <w:vAlign w:val="center"/>
          </w:tcPr>
          <w:p w14:paraId="74B5B888">
            <w:pPr>
              <w:spacing w:line="180" w:lineRule="auto"/>
              <w:jc w:val="center"/>
              <w:rPr>
                <w:rFonts w:hint="eastAsia" w:ascii="宋体" w:hAnsi="宋体"/>
              </w:rPr>
            </w:pPr>
            <w:r>
              <w:rPr>
                <w:rFonts w:hint="eastAsia" w:ascii="宋体" w:hAnsi="宋体"/>
              </w:rPr>
              <w:t>□1</w:t>
            </w:r>
            <w:r>
              <w:rPr>
                <w:rFonts w:hint="eastAsia" w:ascii="宋体" w:hAnsi="宋体"/>
                <w:lang w:val="en-US" w:eastAsia="zh-CN"/>
              </w:rPr>
              <w:t>6</w:t>
            </w:r>
          </w:p>
        </w:tc>
        <w:tc>
          <w:tcPr>
            <w:tcW w:w="2551" w:type="dxa"/>
            <w:shd w:val="clear" w:color="auto" w:fill="FFFFFF"/>
            <w:noWrap w:val="0"/>
            <w:vAlign w:val="center"/>
          </w:tcPr>
          <w:p w14:paraId="236C30D5">
            <w:pPr>
              <w:spacing w:line="180" w:lineRule="auto"/>
              <w:jc w:val="center"/>
              <w:rPr>
                <w:rFonts w:hint="eastAsia" w:ascii="宋体" w:hAnsi="宋体"/>
                <w:bCs/>
              </w:rPr>
            </w:pPr>
            <w:r>
              <w:rPr>
                <w:rFonts w:hint="eastAsia" w:ascii="宋体" w:hAnsi="宋体"/>
                <w:bCs/>
              </w:rPr>
              <w:t>证书转换</w:t>
            </w:r>
          </w:p>
        </w:tc>
        <w:tc>
          <w:tcPr>
            <w:tcW w:w="2977" w:type="dxa"/>
            <w:shd w:val="clear" w:color="auto" w:fill="FFFFFF"/>
            <w:noWrap w:val="0"/>
            <w:vAlign w:val="center"/>
          </w:tcPr>
          <w:p w14:paraId="4E7166CC">
            <w:pPr>
              <w:spacing w:line="180" w:lineRule="auto"/>
              <w:jc w:val="left"/>
              <w:rPr>
                <w:rFonts w:hint="eastAsia" w:ascii="宋体" w:hAnsi="宋体"/>
                <w:bCs/>
                <w:szCs w:val="21"/>
              </w:rPr>
            </w:pPr>
            <w:r>
              <w:rPr>
                <w:rFonts w:hint="eastAsia" w:ascii="宋体" w:hAnsi="宋体"/>
              </w:rPr>
              <w:t>相关领域认证要求</w:t>
            </w:r>
          </w:p>
        </w:tc>
        <w:tc>
          <w:tcPr>
            <w:tcW w:w="1701" w:type="dxa"/>
            <w:shd w:val="clear" w:color="auto" w:fill="FFFFFF"/>
            <w:noWrap w:val="0"/>
            <w:vAlign w:val="center"/>
          </w:tcPr>
          <w:p w14:paraId="7D9E3F3A">
            <w:pPr>
              <w:spacing w:line="180" w:lineRule="auto"/>
              <w:jc w:val="left"/>
              <w:rPr>
                <w:rFonts w:hint="eastAsia" w:ascii="宋体" w:hAnsi="宋体"/>
              </w:rPr>
            </w:pPr>
          </w:p>
        </w:tc>
        <w:tc>
          <w:tcPr>
            <w:tcW w:w="1559" w:type="dxa"/>
            <w:shd w:val="clear" w:color="auto" w:fill="FFFFFF"/>
            <w:noWrap w:val="0"/>
            <w:vAlign w:val="center"/>
          </w:tcPr>
          <w:p w14:paraId="285666EE">
            <w:pPr>
              <w:spacing w:line="180" w:lineRule="auto"/>
              <w:jc w:val="left"/>
              <w:rPr>
                <w:rFonts w:hint="eastAsia" w:ascii="宋体" w:hAnsi="宋体"/>
              </w:rPr>
            </w:pPr>
          </w:p>
        </w:tc>
      </w:tr>
    </w:tbl>
    <w:p w14:paraId="6F13DAFD">
      <w:pPr>
        <w:tabs>
          <w:tab w:val="left" w:pos="4164"/>
        </w:tabs>
        <w:spacing w:line="360" w:lineRule="auto"/>
        <w:rPr>
          <w:rFonts w:ascii="宋体" w:hAnsi="宋体"/>
          <w:b/>
          <w:bCs/>
          <w:sz w:val="24"/>
        </w:rPr>
      </w:pPr>
      <w:r>
        <w:rPr>
          <w:rFonts w:hint="eastAsia" w:ascii="宋体" w:hAnsi="宋体"/>
          <w:b/>
          <w:bCs/>
          <w:sz w:val="24"/>
        </w:rPr>
        <w:t>1.2 拟认证管理体系覆盖的产品/服务、活动范围：</w:t>
      </w:r>
    </w:p>
    <w:p w14:paraId="3F8571BF">
      <w:pPr>
        <w:tabs>
          <w:tab w:val="left" w:pos="4164"/>
        </w:tabs>
        <w:spacing w:line="440" w:lineRule="exact"/>
        <w:rPr>
          <w:rFonts w:hint="eastAsia" w:ascii="宋体" w:hAnsi="宋体"/>
          <w:b/>
          <w:bCs/>
          <w:sz w:val="24"/>
        </w:rPr>
      </w:pPr>
    </w:p>
    <w:p w14:paraId="45335095">
      <w:pPr>
        <w:tabs>
          <w:tab w:val="left" w:pos="4164"/>
        </w:tabs>
        <w:spacing w:line="440" w:lineRule="exact"/>
        <w:rPr>
          <w:rFonts w:hint="eastAsia" w:ascii="宋体" w:hAnsi="宋体"/>
          <w:b/>
          <w:bCs/>
          <w:sz w:val="24"/>
        </w:rPr>
      </w:pPr>
      <w:r>
        <w:rPr>
          <w:rFonts w:hint="eastAsia" w:ascii="宋体" w:hAnsi="宋体"/>
          <w:b/>
          <w:bCs/>
          <w:sz w:val="24"/>
        </w:rPr>
        <w:t xml:space="preserve">1.3 场所范围※（组织应明确每个场所的产品/服务、活动内容）：体系覆盖的所有部门和场所 </w:t>
      </w:r>
    </w:p>
    <w:p w14:paraId="6BB7854A">
      <w:pPr>
        <w:spacing w:line="440" w:lineRule="exact"/>
        <w:rPr>
          <w:rFonts w:hint="eastAsia" w:ascii="宋体" w:hAnsi="宋体"/>
          <w:bCs/>
          <w:sz w:val="24"/>
        </w:rPr>
      </w:pPr>
      <w:r>
        <w:rPr>
          <w:rFonts w:hint="eastAsia" w:ascii="宋体" w:hAnsi="宋体"/>
          <w:b/>
          <w:bCs/>
          <w:sz w:val="24"/>
        </w:rPr>
        <w:t>※</w:t>
      </w:r>
      <w:r>
        <w:rPr>
          <w:rFonts w:hint="eastAsia" w:ascii="宋体" w:hAnsi="宋体"/>
          <w:bCs/>
          <w:sz w:val="24"/>
        </w:rPr>
        <w:t>体系覆盖场所范围包括多个场所或多个法人组织时，甲方应与该多个场所或法人组织签署文件/协议。该文件/协议应具有法律效力，并已证明认证的所有要求和本合同的内容在体系覆盖的范围内得到落实，甲方对</w:t>
      </w:r>
      <w:r>
        <w:rPr>
          <w:rFonts w:hint="eastAsia" w:ascii="宋体" w:hAnsi="宋体"/>
          <w:sz w:val="24"/>
        </w:rPr>
        <w:t>违反认证要求及认证合同的行为</w:t>
      </w:r>
      <w:r>
        <w:rPr>
          <w:rFonts w:hint="eastAsia" w:ascii="宋体" w:hAnsi="宋体"/>
          <w:bCs/>
          <w:sz w:val="24"/>
        </w:rPr>
        <w:t>承担责任。这些文件/协议作为本合同的附件。</w:t>
      </w:r>
    </w:p>
    <w:p w14:paraId="7FD3086A">
      <w:pPr>
        <w:spacing w:line="440" w:lineRule="exact"/>
        <w:rPr>
          <w:rFonts w:hint="default" w:ascii="宋体" w:hAnsi="宋体" w:eastAsia="宋体"/>
          <w:b/>
          <w:bCs/>
          <w:sz w:val="24"/>
          <w:lang w:val="en-US" w:eastAsia="zh-CN"/>
        </w:rPr>
      </w:pPr>
      <w:r>
        <w:rPr>
          <w:rFonts w:hint="eastAsia" w:ascii="宋体" w:hAnsi="宋体"/>
          <w:b/>
          <w:bCs/>
          <w:sz w:val="24"/>
        </w:rPr>
        <w:t>1.4体系覆盖员工数（各管理体系不一致时，应分别注明）:</w:t>
      </w:r>
      <w:r>
        <w:rPr>
          <w:rFonts w:hint="eastAsia" w:ascii="宋体" w:hAnsi="宋体"/>
          <w:b/>
          <w:bCs/>
          <w:sz w:val="24"/>
          <w:lang w:val="en-US" w:eastAsia="zh-CN"/>
        </w:rPr>
        <w:t xml:space="preserve">    </w:t>
      </w:r>
    </w:p>
    <w:p w14:paraId="64B3696E">
      <w:pPr>
        <w:spacing w:line="440" w:lineRule="exact"/>
        <w:rPr>
          <w:rFonts w:hint="eastAsia" w:ascii="宋体" w:hAnsi="宋体"/>
          <w:b/>
          <w:bCs/>
          <w:sz w:val="24"/>
        </w:rPr>
      </w:pPr>
      <w:r>
        <w:rPr>
          <w:rFonts w:hint="eastAsia" w:ascii="宋体" w:hAnsi="宋体"/>
          <w:b/>
          <w:bCs/>
          <w:sz w:val="24"/>
        </w:rPr>
        <w:t>1.5其它特殊要求：无</w:t>
      </w:r>
    </w:p>
    <w:p w14:paraId="616C74A0">
      <w:pPr>
        <w:spacing w:line="440" w:lineRule="exact"/>
        <w:rPr>
          <w:rFonts w:hint="eastAsia" w:ascii="宋体" w:hAnsi="宋体"/>
          <w:b/>
          <w:bCs/>
          <w:sz w:val="24"/>
        </w:rPr>
      </w:pPr>
      <w:r>
        <w:rPr>
          <w:rFonts w:hint="eastAsia" w:ascii="宋体" w:hAnsi="宋体"/>
          <w:b/>
          <w:bCs/>
          <w:sz w:val="24"/>
        </w:rPr>
        <w:t>2</w:t>
      </w:r>
      <w:r>
        <w:rPr>
          <w:rFonts w:hint="eastAsia" w:ascii="宋体" w:hAnsi="宋体"/>
          <w:sz w:val="24"/>
        </w:rPr>
        <w:t xml:space="preserve"> </w:t>
      </w:r>
      <w:r>
        <w:rPr>
          <w:rFonts w:hint="eastAsia" w:ascii="宋体" w:hAnsi="宋体"/>
          <w:b/>
          <w:bCs/>
          <w:sz w:val="24"/>
        </w:rPr>
        <w:t>时间</w:t>
      </w:r>
    </w:p>
    <w:p w14:paraId="4014C64E">
      <w:pPr>
        <w:spacing w:line="440" w:lineRule="exact"/>
        <w:ind w:firstLine="420" w:firstLineChars="200"/>
        <w:rPr>
          <w:rFonts w:hint="eastAsia" w:ascii="宋体" w:hAnsi="宋体"/>
        </w:rPr>
        <w:sectPr>
          <w:footerReference r:id="rId10" w:type="default"/>
          <w:pgSz w:w="11906" w:h="16838"/>
          <w:pgMar w:top="1400" w:right="1701" w:bottom="935" w:left="1701" w:header="510" w:footer="624" w:gutter="0"/>
          <w:pgNumType w:fmt="decimal"/>
          <w:cols w:space="0" w:num="1"/>
          <w:rtlGutter w:val="0"/>
          <w:docGrid w:type="lines" w:linePitch="312" w:charSpace="0"/>
        </w:sectPr>
      </w:pPr>
    </w:p>
    <w:p w14:paraId="08788E53">
      <w:pPr>
        <w:spacing w:line="440" w:lineRule="exact"/>
        <w:ind w:firstLine="420" w:firstLineChars="200"/>
        <w:rPr>
          <w:rFonts w:hint="eastAsia" w:ascii="宋体" w:hAnsi="宋体"/>
          <w:sz w:val="24"/>
        </w:rPr>
      </w:pPr>
      <w:r>
        <w:rPr>
          <w:rFonts w:hint="eastAsia" w:ascii="宋体" w:hAnsi="宋体"/>
        </w:rPr>
        <w:t>□</w:t>
      </w:r>
      <w:r>
        <w:rPr>
          <w:rFonts w:hint="eastAsia" w:ascii="宋体" w:hAnsi="宋体"/>
          <w:sz w:val="24"/>
        </w:rPr>
        <w:t xml:space="preserve"> 双方初步约定认证审核在 </w:t>
      </w:r>
      <w:r>
        <w:rPr>
          <w:rFonts w:ascii="宋体" w:hAnsi="宋体"/>
          <w:sz w:val="24"/>
        </w:rPr>
        <w:t xml:space="preserve"> </w:t>
      </w:r>
      <w:r>
        <w:rPr>
          <w:rFonts w:hint="eastAsia" w:ascii="宋体" w:hAnsi="宋体"/>
          <w:sz w:val="24"/>
        </w:rPr>
        <w:t xml:space="preserve">年  月至 </w:t>
      </w:r>
      <w:r>
        <w:rPr>
          <w:rFonts w:ascii="宋体" w:hAnsi="宋体"/>
          <w:sz w:val="24"/>
        </w:rPr>
        <w:t xml:space="preserve"> </w:t>
      </w:r>
      <w:r>
        <w:rPr>
          <w:rFonts w:hint="eastAsia" w:ascii="宋体" w:hAnsi="宋体"/>
          <w:sz w:val="24"/>
        </w:rPr>
        <w:t xml:space="preserve"> 年 月期间进行(具体时间以双方确定的审核计划为准)；</w:t>
      </w:r>
    </w:p>
    <w:p w14:paraId="33DBC1AB">
      <w:pPr>
        <w:spacing w:line="440" w:lineRule="exact"/>
        <w:ind w:firstLine="480" w:firstLineChars="200"/>
        <w:rPr>
          <w:rFonts w:hint="eastAsia" w:ascii="宋体" w:hAnsi="宋体"/>
          <w:sz w:val="24"/>
        </w:rPr>
      </w:pPr>
      <w:r>
        <w:rPr>
          <w:rFonts w:hint="eastAsia" w:ascii="宋体" w:hAnsi="宋体"/>
          <w:sz w:val="24"/>
        </w:rPr>
        <w:t>□ 需预审核时，预审核在      年    月    日至      年    月    日期间进行。</w:t>
      </w:r>
    </w:p>
    <w:p w14:paraId="65CCE6B5">
      <w:pPr>
        <w:adjustRightInd w:val="0"/>
        <w:snapToGrid w:val="0"/>
        <w:spacing w:line="440" w:lineRule="exact"/>
        <w:ind w:firstLine="480" w:firstLineChars="200"/>
        <w:rPr>
          <w:rFonts w:hint="eastAsia" w:ascii="宋体" w:hAnsi="宋体"/>
          <w:sz w:val="24"/>
        </w:rPr>
      </w:pPr>
      <w:r>
        <w:rPr>
          <w:rFonts w:hint="eastAsia" w:ascii="宋体" w:hAnsi="宋体"/>
          <w:sz w:val="24"/>
        </w:rPr>
        <w:t>□证书有效期依据相关管理体系认证实施方案的规定，乙方对甲方进行监督审核的频次依据相关管理体系认证实施方案规定执行。</w:t>
      </w:r>
    </w:p>
    <w:p w14:paraId="54FE5F3F">
      <w:pPr>
        <w:adjustRightInd w:val="0"/>
        <w:snapToGrid w:val="0"/>
        <w:spacing w:line="440" w:lineRule="exact"/>
        <w:ind w:firstLine="480" w:firstLineChars="200"/>
        <w:rPr>
          <w:rFonts w:hint="eastAsia" w:ascii="宋体" w:hAnsi="宋体"/>
          <w:sz w:val="24"/>
        </w:rPr>
      </w:pPr>
      <w:r>
        <w:rPr>
          <w:rFonts w:hint="eastAsia" w:ascii="宋体" w:hAnsi="宋体"/>
          <w:sz w:val="24"/>
        </w:rPr>
        <w:t>本</w:t>
      </w:r>
      <w:r>
        <w:rPr>
          <w:rFonts w:hint="eastAsia" w:ascii="宋体" w:hAnsi="宋体" w:cs="Arial"/>
          <w:bCs/>
          <w:sz w:val="24"/>
        </w:rPr>
        <w:t>合同有效期自签订之日起至证书失效时止。</w:t>
      </w:r>
      <w:r>
        <w:rPr>
          <w:rFonts w:hint="eastAsia" w:ascii="宋体" w:hAnsi="宋体"/>
          <w:sz w:val="24"/>
        </w:rPr>
        <w:t>为了保证认证资格的连续性，甲方应在证书到期前3个月提出再认证申请。</w:t>
      </w:r>
    </w:p>
    <w:p w14:paraId="26951456">
      <w:pPr>
        <w:spacing w:line="440" w:lineRule="exact"/>
        <w:rPr>
          <w:rFonts w:hint="eastAsia" w:ascii="宋体" w:hAnsi="宋体"/>
          <w:b/>
          <w:bCs/>
          <w:sz w:val="24"/>
        </w:rPr>
      </w:pPr>
      <w:r>
        <w:rPr>
          <w:rFonts w:hint="eastAsia" w:ascii="宋体" w:hAnsi="宋体"/>
          <w:b/>
          <w:bCs/>
          <w:sz w:val="24"/>
        </w:rPr>
        <w:t>3 双方义务</w:t>
      </w:r>
    </w:p>
    <w:p w14:paraId="466C603C">
      <w:pPr>
        <w:pStyle w:val="3"/>
        <w:spacing w:line="440" w:lineRule="exact"/>
        <w:rPr>
          <w:rFonts w:hint="eastAsia" w:ascii="宋体" w:hAnsi="宋体" w:eastAsia="宋体"/>
        </w:rPr>
      </w:pPr>
      <w:r>
        <w:rPr>
          <w:rFonts w:hint="eastAsia" w:ascii="宋体" w:hAnsi="宋体" w:eastAsia="宋体"/>
        </w:rPr>
        <w:t>甲乙双方遵守国务院《认证认可条例》和国家有关认证认可行政规章制度的规定。</w:t>
      </w:r>
    </w:p>
    <w:p w14:paraId="427732F2">
      <w:pPr>
        <w:spacing w:line="440" w:lineRule="exact"/>
        <w:rPr>
          <w:rFonts w:hint="eastAsia" w:ascii="宋体" w:hAnsi="宋体"/>
          <w:b/>
          <w:bCs/>
          <w:sz w:val="24"/>
        </w:rPr>
      </w:pPr>
      <w:r>
        <w:rPr>
          <w:rFonts w:hint="eastAsia" w:ascii="宋体" w:hAnsi="宋体"/>
          <w:b/>
          <w:bCs/>
          <w:sz w:val="24"/>
        </w:rPr>
        <w:t>3.1 甲方义务：</w:t>
      </w:r>
    </w:p>
    <w:p w14:paraId="6A8865E1">
      <w:pPr>
        <w:numPr>
          <w:ilvl w:val="0"/>
          <w:numId w:val="1"/>
        </w:numPr>
        <w:spacing w:line="440" w:lineRule="exact"/>
        <w:rPr>
          <w:rFonts w:hint="eastAsia" w:ascii="宋体" w:hAnsi="宋体"/>
          <w:sz w:val="24"/>
        </w:rPr>
      </w:pPr>
      <w:r>
        <w:rPr>
          <w:rFonts w:hint="eastAsia" w:ascii="宋体" w:hAnsi="宋体"/>
          <w:sz w:val="24"/>
        </w:rPr>
        <w:t>始终遵守认证的相关要求、遵守认证认可相关法律法规，并有义务协助认证监管部门的监督检查，对有关事项的询问和调查如实提供相关材料和信息。</w:t>
      </w:r>
    </w:p>
    <w:p w14:paraId="138A5D77">
      <w:pPr>
        <w:numPr>
          <w:ilvl w:val="0"/>
          <w:numId w:val="1"/>
        </w:numPr>
        <w:spacing w:line="440" w:lineRule="exact"/>
        <w:rPr>
          <w:rFonts w:hint="eastAsia" w:ascii="宋体" w:hAnsi="宋体"/>
          <w:sz w:val="24"/>
        </w:rPr>
      </w:pPr>
      <w:r>
        <w:rPr>
          <w:rFonts w:hint="eastAsia" w:ascii="宋体" w:hAnsi="宋体"/>
          <w:sz w:val="24"/>
        </w:rPr>
        <w:t>在证书的有效期内，持续有效运行管理体系。</w:t>
      </w:r>
    </w:p>
    <w:p w14:paraId="249B6731">
      <w:pPr>
        <w:numPr>
          <w:ilvl w:val="0"/>
          <w:numId w:val="1"/>
        </w:numPr>
        <w:spacing w:line="440" w:lineRule="exact"/>
        <w:rPr>
          <w:rFonts w:hint="eastAsia" w:ascii="宋体" w:hAnsi="宋体"/>
          <w:sz w:val="24"/>
        </w:rPr>
      </w:pPr>
      <w:r>
        <w:rPr>
          <w:rFonts w:hint="eastAsia" w:ascii="宋体" w:hAnsi="宋体"/>
          <w:sz w:val="24"/>
        </w:rPr>
        <w:t>按申请文件、认证方案的要求，提供真实充分的信息和记录。</w:t>
      </w:r>
    </w:p>
    <w:p w14:paraId="03A1BE91">
      <w:pPr>
        <w:numPr>
          <w:ilvl w:val="0"/>
          <w:numId w:val="1"/>
        </w:numPr>
        <w:spacing w:line="440" w:lineRule="exact"/>
        <w:rPr>
          <w:rFonts w:hint="eastAsia" w:ascii="宋体" w:hAnsi="宋体"/>
          <w:sz w:val="24"/>
        </w:rPr>
      </w:pPr>
      <w:r>
        <w:rPr>
          <w:rFonts w:hint="eastAsia" w:ascii="宋体" w:hAnsi="宋体"/>
          <w:sz w:val="24"/>
        </w:rPr>
        <w:t>为现场审核组提供必要的交通、食宿、通讯、审核期间办公场所及其他必要的工作条件。</w:t>
      </w:r>
    </w:p>
    <w:p w14:paraId="5CE1FFF3">
      <w:pPr>
        <w:numPr>
          <w:ilvl w:val="0"/>
          <w:numId w:val="1"/>
        </w:numPr>
        <w:spacing w:line="440" w:lineRule="exact"/>
        <w:rPr>
          <w:rFonts w:hint="eastAsia" w:ascii="宋体" w:hAnsi="宋体"/>
          <w:sz w:val="24"/>
        </w:rPr>
      </w:pPr>
      <w:r>
        <w:rPr>
          <w:rFonts w:hint="eastAsia" w:ascii="宋体" w:hAnsi="宋体"/>
          <w:sz w:val="24"/>
        </w:rPr>
        <w:t>提供满足时间要求的管理体系运行的有效证据(依据相关管理体系认证实施方案规定)。</w:t>
      </w:r>
    </w:p>
    <w:p w14:paraId="46740104">
      <w:pPr>
        <w:numPr>
          <w:ilvl w:val="0"/>
          <w:numId w:val="1"/>
        </w:numPr>
        <w:spacing w:line="440" w:lineRule="exact"/>
        <w:rPr>
          <w:rFonts w:hint="eastAsia" w:ascii="宋体" w:hAnsi="宋体"/>
          <w:sz w:val="24"/>
        </w:rPr>
      </w:pPr>
      <w:r>
        <w:rPr>
          <w:rFonts w:hint="eastAsia" w:ascii="宋体" w:hAnsi="宋体"/>
          <w:sz w:val="24"/>
        </w:rPr>
        <w:t>按合同的约定向乙方支付本合同规定的费用。</w:t>
      </w:r>
    </w:p>
    <w:p w14:paraId="3992B87C">
      <w:pPr>
        <w:numPr>
          <w:ilvl w:val="0"/>
          <w:numId w:val="1"/>
        </w:numPr>
        <w:spacing w:line="440" w:lineRule="exact"/>
        <w:rPr>
          <w:rFonts w:hint="eastAsia" w:ascii="宋体" w:hAnsi="宋体"/>
          <w:sz w:val="24"/>
        </w:rPr>
      </w:pPr>
      <w:bookmarkStart w:id="0" w:name="OLE_LINK1"/>
      <w:r>
        <w:rPr>
          <w:rFonts w:hint="eastAsia" w:hAnsi="宋体"/>
          <w:bCs/>
          <w:color w:val="000000"/>
          <w:sz w:val="24"/>
        </w:rPr>
        <w:t>如不能在初次认证第二阶段审核结束后的规定时间内，经乙方验证按要求完成对不符合实施的纠正和纠正措施，乙方将</w:t>
      </w:r>
      <w:r>
        <w:rPr>
          <w:rFonts w:hint="eastAsia" w:hAnsi="宋体"/>
          <w:color w:val="000000"/>
          <w:sz w:val="24"/>
        </w:rPr>
        <w:t>再实施一次第二阶段或不批准认证（</w:t>
      </w:r>
      <w:r>
        <w:rPr>
          <w:rFonts w:hint="eastAsia" w:ascii="宋体" w:hAnsi="宋体"/>
          <w:sz w:val="24"/>
        </w:rPr>
        <w:t>依据相关管理体系认证实施方案规定执行</w:t>
      </w:r>
      <w:r>
        <w:rPr>
          <w:rFonts w:hint="eastAsia" w:hAnsi="宋体"/>
          <w:color w:val="000000"/>
          <w:sz w:val="24"/>
        </w:rPr>
        <w:t>），由此产生的审核等费用由甲方承担。</w:t>
      </w:r>
    </w:p>
    <w:bookmarkEnd w:id="0"/>
    <w:p w14:paraId="4C9C8587">
      <w:pPr>
        <w:numPr>
          <w:ilvl w:val="0"/>
          <w:numId w:val="1"/>
        </w:numPr>
        <w:spacing w:line="440" w:lineRule="exact"/>
        <w:rPr>
          <w:rFonts w:hint="eastAsia" w:ascii="宋体" w:hAnsi="宋体"/>
          <w:sz w:val="24"/>
        </w:rPr>
      </w:pPr>
      <w:r>
        <w:rPr>
          <w:rFonts w:hint="eastAsia" w:ascii="宋体" w:hAnsi="宋体"/>
          <w:sz w:val="24"/>
        </w:rPr>
        <w:t>在证书有效期内，管理体系发生变化及异常情况应及时通知乙方，包括但不限于：</w:t>
      </w:r>
    </w:p>
    <w:p w14:paraId="20FD9626">
      <w:pPr>
        <w:numPr>
          <w:ilvl w:val="0"/>
          <w:numId w:val="0"/>
        </w:numPr>
        <w:spacing w:line="440" w:lineRule="exact"/>
        <w:ind w:left="900" w:leftChars="0" w:hanging="420" w:firstLineChars="0"/>
        <w:rPr>
          <w:rFonts w:hint="eastAsia" w:ascii="宋体" w:hAnsi="宋体"/>
          <w:sz w:val="24"/>
        </w:rPr>
      </w:pPr>
      <w:r>
        <w:rPr>
          <w:rFonts w:hint="eastAsia" w:ascii="宋体" w:hAnsi="宋体" w:eastAsia="宋体" w:cs="Times New Roman"/>
          <w:kern w:val="2"/>
          <w:sz w:val="24"/>
          <w:szCs w:val="24"/>
          <w:lang w:val="en-US" w:eastAsia="zh-CN" w:bidi="ar-SA"/>
        </w:rPr>
        <w:t>a)</w:t>
      </w:r>
      <w:r>
        <w:rPr>
          <w:rFonts w:hint="eastAsia" w:ascii="宋体" w:hAnsi="宋体"/>
          <w:sz w:val="24"/>
          <w:lang w:val="en-US" w:eastAsia="zh-CN"/>
        </w:rPr>
        <w:t xml:space="preserve"> </w:t>
      </w:r>
      <w:r>
        <w:rPr>
          <w:rFonts w:hint="eastAsia" w:ascii="宋体" w:hAnsi="宋体"/>
          <w:sz w:val="24"/>
        </w:rPr>
        <w:t>客户及相关方有重大投诉；</w:t>
      </w:r>
    </w:p>
    <w:p w14:paraId="650D63E1">
      <w:pPr>
        <w:numPr>
          <w:ilvl w:val="0"/>
          <w:numId w:val="0"/>
        </w:numPr>
        <w:spacing w:line="440" w:lineRule="exact"/>
        <w:ind w:left="900" w:leftChars="0" w:hanging="420" w:firstLineChars="0"/>
        <w:rPr>
          <w:rFonts w:hint="eastAsia" w:ascii="宋体" w:hAnsi="宋体"/>
          <w:sz w:val="24"/>
        </w:rPr>
      </w:pPr>
      <w:r>
        <w:rPr>
          <w:rFonts w:hint="eastAsia" w:ascii="宋体" w:hAnsi="宋体" w:eastAsia="宋体" w:cs="Times New Roman"/>
          <w:b w:val="0"/>
          <w:kern w:val="2"/>
          <w:sz w:val="24"/>
          <w:szCs w:val="24"/>
          <w:lang w:val="en-US" w:eastAsia="zh-CN" w:bidi="ar-SA"/>
        </w:rPr>
        <w:t>b)</w:t>
      </w:r>
      <w:r>
        <w:rPr>
          <w:rFonts w:hint="eastAsia" w:ascii="宋体" w:hAnsi="宋体" w:cs="Times New Roman"/>
          <w:b w:val="0"/>
          <w:kern w:val="2"/>
          <w:sz w:val="24"/>
          <w:szCs w:val="24"/>
          <w:lang w:val="en-US" w:eastAsia="zh-CN" w:bidi="ar-SA"/>
        </w:rPr>
        <w:t xml:space="preserve"> </w:t>
      </w:r>
      <w:r>
        <w:rPr>
          <w:rFonts w:hint="eastAsia" w:ascii="宋体" w:hAnsi="宋体"/>
          <w:sz w:val="24"/>
        </w:rPr>
        <w:t>生产、销售的产品或提供的服务被</w:t>
      </w:r>
      <w:r>
        <w:rPr>
          <w:rFonts w:hint="eastAsia"/>
          <w:sz w:val="24"/>
          <w:lang w:val="en-GB"/>
        </w:rPr>
        <w:t>国家行政主管部门</w:t>
      </w:r>
      <w:r>
        <w:rPr>
          <w:rFonts w:hint="eastAsia" w:ascii="宋体" w:hAnsi="宋体"/>
          <w:sz w:val="24"/>
        </w:rPr>
        <w:t>认定不合格,或环境、安全等监测不合格；</w:t>
      </w:r>
    </w:p>
    <w:p w14:paraId="34A61CDC">
      <w:pPr>
        <w:numPr>
          <w:ilvl w:val="0"/>
          <w:numId w:val="0"/>
        </w:numPr>
        <w:spacing w:line="440" w:lineRule="exact"/>
        <w:ind w:left="900" w:leftChars="0" w:hanging="420" w:firstLineChars="0"/>
        <w:rPr>
          <w:rFonts w:hint="eastAsia" w:ascii="宋体" w:hAnsi="宋体" w:cs="宋体"/>
          <w:sz w:val="24"/>
        </w:rPr>
        <w:sectPr>
          <w:footerReference r:id="rId11" w:type="default"/>
          <w:pgSz w:w="11906" w:h="16838"/>
          <w:pgMar w:top="1400" w:right="1701" w:bottom="935" w:left="1701" w:header="510" w:footer="624" w:gutter="0"/>
          <w:pgNumType w:fmt="decimal" w:start="1"/>
          <w:cols w:space="0" w:num="1"/>
          <w:rtlGutter w:val="0"/>
          <w:docGrid w:type="lines" w:linePitch="312" w:charSpace="0"/>
        </w:sectPr>
      </w:pPr>
      <w:r>
        <w:rPr>
          <w:rFonts w:hint="eastAsia" w:ascii="宋体" w:hAnsi="宋体" w:eastAsia="宋体" w:cs="Times New Roman"/>
          <w:b w:val="0"/>
          <w:kern w:val="2"/>
          <w:sz w:val="24"/>
          <w:szCs w:val="24"/>
          <w:lang w:val="en-US" w:eastAsia="zh-CN" w:bidi="ar-SA"/>
        </w:rPr>
        <w:t>c)</w:t>
      </w:r>
      <w:r>
        <w:rPr>
          <w:rFonts w:hint="eastAsia" w:ascii="宋体" w:hAnsi="宋体" w:cs="Times New Roman"/>
          <w:b w:val="0"/>
          <w:kern w:val="2"/>
          <w:sz w:val="24"/>
          <w:szCs w:val="24"/>
          <w:lang w:val="en-US" w:eastAsia="zh-CN" w:bidi="ar-SA"/>
        </w:rPr>
        <w:t xml:space="preserve"> </w:t>
      </w:r>
      <w:r>
        <w:rPr>
          <w:rFonts w:hint="eastAsia" w:ascii="宋体" w:hAnsi="宋体" w:cs="宋体"/>
          <w:sz w:val="24"/>
        </w:rPr>
        <w:t>被执法监管部门责令停业整顿或在全国企业信用信息公示系统中被列入</w:t>
      </w:r>
    </w:p>
    <w:p w14:paraId="2A5AC0E1">
      <w:pPr>
        <w:numPr>
          <w:ilvl w:val="0"/>
          <w:numId w:val="0"/>
        </w:numPr>
        <w:spacing w:line="440" w:lineRule="exact"/>
        <w:ind w:left="900" w:leftChars="0" w:hanging="420" w:firstLineChars="0"/>
        <w:rPr>
          <w:rFonts w:hint="eastAsia" w:ascii="宋体" w:hAnsi="宋体"/>
          <w:sz w:val="24"/>
        </w:rPr>
      </w:pPr>
      <w:r>
        <w:rPr>
          <w:rFonts w:hint="eastAsia" w:ascii="宋体" w:hAnsi="宋体" w:cs="宋体"/>
          <w:sz w:val="24"/>
        </w:rPr>
        <w:t>“严重违法企业名单”；</w:t>
      </w:r>
    </w:p>
    <w:p w14:paraId="54491FAB">
      <w:pPr>
        <w:numPr>
          <w:ilvl w:val="0"/>
          <w:numId w:val="0"/>
        </w:numPr>
        <w:spacing w:line="440" w:lineRule="exact"/>
        <w:ind w:left="900" w:leftChars="0" w:hanging="420" w:firstLineChars="0"/>
        <w:rPr>
          <w:rFonts w:hint="eastAsia" w:ascii="宋体" w:hAnsi="宋体"/>
          <w:sz w:val="24"/>
        </w:rPr>
      </w:pPr>
      <w:r>
        <w:rPr>
          <w:rFonts w:hint="eastAsia" w:ascii="宋体" w:hAnsi="宋体" w:eastAsia="宋体" w:cs="Times New Roman"/>
          <w:b w:val="0"/>
          <w:kern w:val="2"/>
          <w:sz w:val="24"/>
          <w:szCs w:val="24"/>
          <w:lang w:val="en-US" w:eastAsia="zh-CN" w:bidi="ar-SA"/>
        </w:rPr>
        <w:t>d)</w:t>
      </w:r>
      <w:r>
        <w:rPr>
          <w:rFonts w:hint="eastAsia" w:ascii="宋体" w:hAnsi="宋体" w:cs="Times New Roman"/>
          <w:b w:val="0"/>
          <w:kern w:val="2"/>
          <w:sz w:val="24"/>
          <w:szCs w:val="24"/>
          <w:lang w:val="en-US" w:eastAsia="zh-CN" w:bidi="ar-SA"/>
        </w:rPr>
        <w:t xml:space="preserve"> </w:t>
      </w:r>
      <w:r>
        <w:rPr>
          <w:rFonts w:hint="eastAsia" w:ascii="宋体" w:hAnsi="宋体"/>
          <w:sz w:val="24"/>
        </w:rPr>
        <w:t>发生质量、环境、安全等重大事故；</w:t>
      </w:r>
    </w:p>
    <w:p w14:paraId="001E2EB0">
      <w:pPr>
        <w:numPr>
          <w:ilvl w:val="0"/>
          <w:numId w:val="0"/>
        </w:numPr>
        <w:spacing w:line="440" w:lineRule="exact"/>
        <w:ind w:left="900" w:leftChars="0" w:hanging="420" w:firstLineChars="0"/>
        <w:rPr>
          <w:rFonts w:hint="eastAsia" w:ascii="宋体" w:hAnsi="宋体"/>
          <w:sz w:val="24"/>
        </w:rPr>
      </w:pPr>
      <w:r>
        <w:rPr>
          <w:rFonts w:hint="eastAsia" w:ascii="宋体" w:hAnsi="宋体" w:eastAsia="宋体" w:cs="Times New Roman"/>
          <w:b w:val="0"/>
          <w:kern w:val="2"/>
          <w:sz w:val="24"/>
          <w:szCs w:val="24"/>
          <w:lang w:val="en-US" w:eastAsia="zh-CN" w:bidi="ar-SA"/>
        </w:rPr>
        <w:t>e)</w:t>
      </w:r>
      <w:r>
        <w:rPr>
          <w:rFonts w:hint="eastAsia" w:ascii="宋体" w:hAnsi="宋体" w:cs="Times New Roman"/>
          <w:b w:val="0"/>
          <w:kern w:val="2"/>
          <w:sz w:val="24"/>
          <w:szCs w:val="24"/>
          <w:lang w:val="en-US" w:eastAsia="zh-CN" w:bidi="ar-SA"/>
        </w:rPr>
        <w:t xml:space="preserve"> </w:t>
      </w:r>
      <w:r>
        <w:rPr>
          <w:rFonts w:hint="eastAsia" w:ascii="宋体" w:hAnsi="宋体"/>
          <w:sz w:val="24"/>
        </w:rPr>
        <w:t>相关情况发生变更（包括：法律地位、生产经营状况、组织状态或所有权变更、强制性认证或其他资质证书变更</w:t>
      </w:r>
      <w:r>
        <w:rPr>
          <w:rFonts w:ascii="宋体" w:hAnsi="宋体"/>
          <w:sz w:val="24"/>
        </w:rPr>
        <w:t>）</w:t>
      </w:r>
      <w:r>
        <w:rPr>
          <w:rFonts w:hint="eastAsia" w:ascii="宋体" w:hAnsi="宋体"/>
          <w:sz w:val="24"/>
        </w:rPr>
        <w:t>；</w:t>
      </w:r>
    </w:p>
    <w:p w14:paraId="69FF3E7A">
      <w:pPr>
        <w:numPr>
          <w:ilvl w:val="0"/>
          <w:numId w:val="0"/>
        </w:numPr>
        <w:spacing w:line="440" w:lineRule="exact"/>
        <w:ind w:left="900" w:leftChars="0" w:hanging="420" w:firstLineChars="0"/>
        <w:rPr>
          <w:rFonts w:hint="eastAsia" w:ascii="宋体" w:hAnsi="宋体"/>
          <w:sz w:val="24"/>
        </w:rPr>
      </w:pPr>
      <w:r>
        <w:rPr>
          <w:rFonts w:hint="eastAsia" w:ascii="宋体" w:hAnsi="宋体" w:eastAsia="宋体" w:cs="Times New Roman"/>
          <w:b w:val="0"/>
          <w:kern w:val="2"/>
          <w:sz w:val="24"/>
          <w:szCs w:val="24"/>
          <w:lang w:val="en-US" w:eastAsia="zh-CN" w:bidi="ar-SA"/>
        </w:rPr>
        <w:t>f)</w:t>
      </w:r>
      <w:r>
        <w:rPr>
          <w:rFonts w:hint="eastAsia" w:ascii="宋体" w:hAnsi="宋体" w:cs="Times New Roman"/>
          <w:b w:val="0"/>
          <w:kern w:val="2"/>
          <w:sz w:val="24"/>
          <w:szCs w:val="24"/>
          <w:lang w:val="en-US" w:eastAsia="zh-CN" w:bidi="ar-SA"/>
        </w:rPr>
        <w:t xml:space="preserve"> </w:t>
      </w:r>
      <w:r>
        <w:rPr>
          <w:rFonts w:hint="eastAsia" w:ascii="宋体" w:hAnsi="宋体"/>
          <w:sz w:val="24"/>
        </w:rPr>
        <w:t>法定代表人、最高管理者、管理者代表发生变更；</w:t>
      </w:r>
    </w:p>
    <w:p w14:paraId="26614FC2">
      <w:pPr>
        <w:numPr>
          <w:ilvl w:val="0"/>
          <w:numId w:val="0"/>
        </w:numPr>
        <w:spacing w:line="440" w:lineRule="exact"/>
        <w:ind w:left="900" w:leftChars="0" w:hanging="420" w:firstLineChars="0"/>
        <w:rPr>
          <w:rFonts w:hint="eastAsia" w:ascii="宋体" w:hAnsi="宋体"/>
          <w:sz w:val="24"/>
        </w:rPr>
      </w:pPr>
      <w:r>
        <w:rPr>
          <w:rFonts w:hint="eastAsia" w:ascii="宋体" w:hAnsi="宋体" w:eastAsia="宋体" w:cs="Times New Roman"/>
          <w:b w:val="0"/>
          <w:kern w:val="2"/>
          <w:sz w:val="24"/>
          <w:szCs w:val="24"/>
          <w:lang w:val="en-US" w:eastAsia="zh-CN" w:bidi="ar-SA"/>
        </w:rPr>
        <w:t>g)</w:t>
      </w:r>
      <w:r>
        <w:rPr>
          <w:rFonts w:hint="eastAsia" w:ascii="宋体" w:hAnsi="宋体" w:cs="Times New Roman"/>
          <w:b w:val="0"/>
          <w:kern w:val="2"/>
          <w:sz w:val="24"/>
          <w:szCs w:val="24"/>
          <w:lang w:val="en-US" w:eastAsia="zh-CN" w:bidi="ar-SA"/>
        </w:rPr>
        <w:t xml:space="preserve"> </w:t>
      </w:r>
      <w:r>
        <w:rPr>
          <w:rFonts w:hint="eastAsia" w:ascii="宋体" w:hAnsi="宋体"/>
          <w:sz w:val="24"/>
        </w:rPr>
        <w:t>生产经营或服务的工作场所变更；</w:t>
      </w:r>
    </w:p>
    <w:p w14:paraId="55D4FCA7">
      <w:pPr>
        <w:numPr>
          <w:ilvl w:val="0"/>
          <w:numId w:val="0"/>
        </w:numPr>
        <w:spacing w:line="440" w:lineRule="exact"/>
        <w:ind w:left="900" w:leftChars="0" w:hanging="420" w:firstLineChars="0"/>
        <w:rPr>
          <w:rFonts w:hint="eastAsia" w:ascii="宋体" w:hAnsi="宋体"/>
          <w:sz w:val="24"/>
        </w:rPr>
      </w:pPr>
      <w:r>
        <w:rPr>
          <w:rFonts w:hint="eastAsia" w:ascii="宋体" w:hAnsi="宋体" w:eastAsia="宋体" w:cs="Times New Roman"/>
          <w:b w:val="0"/>
          <w:kern w:val="2"/>
          <w:sz w:val="24"/>
          <w:szCs w:val="24"/>
          <w:lang w:val="en-US" w:eastAsia="zh-CN" w:bidi="ar-SA"/>
        </w:rPr>
        <w:t>h)</w:t>
      </w:r>
      <w:r>
        <w:rPr>
          <w:rFonts w:hint="eastAsia" w:ascii="宋体" w:hAnsi="宋体" w:cs="Times New Roman"/>
          <w:b w:val="0"/>
          <w:kern w:val="2"/>
          <w:sz w:val="24"/>
          <w:szCs w:val="24"/>
          <w:lang w:val="en-US" w:eastAsia="zh-CN" w:bidi="ar-SA"/>
        </w:rPr>
        <w:t xml:space="preserve"> </w:t>
      </w:r>
      <w:r>
        <w:rPr>
          <w:rFonts w:hint="eastAsia" w:ascii="宋体" w:hAnsi="宋体"/>
          <w:sz w:val="24"/>
        </w:rPr>
        <w:t>管理体系覆盖的活动范围变更；</w:t>
      </w:r>
    </w:p>
    <w:p w14:paraId="39E28C90">
      <w:pPr>
        <w:numPr>
          <w:ilvl w:val="0"/>
          <w:numId w:val="0"/>
        </w:numPr>
        <w:spacing w:line="440" w:lineRule="exact"/>
        <w:ind w:left="900" w:leftChars="0" w:hanging="420" w:firstLineChars="0"/>
        <w:rPr>
          <w:rFonts w:hint="eastAsia" w:ascii="宋体" w:hAnsi="宋体"/>
          <w:sz w:val="24"/>
        </w:rPr>
      </w:pPr>
      <w:r>
        <w:rPr>
          <w:rFonts w:hint="eastAsia" w:ascii="宋体" w:hAnsi="宋体" w:eastAsia="宋体" w:cs="Times New Roman"/>
          <w:b w:val="0"/>
          <w:kern w:val="2"/>
          <w:sz w:val="24"/>
          <w:szCs w:val="24"/>
          <w:lang w:val="en-US" w:eastAsia="zh-CN" w:bidi="ar-SA"/>
        </w:rPr>
        <w:t>i)</w:t>
      </w:r>
      <w:r>
        <w:rPr>
          <w:rFonts w:hint="eastAsia" w:ascii="宋体" w:hAnsi="宋体" w:cs="Times New Roman"/>
          <w:b w:val="0"/>
          <w:kern w:val="2"/>
          <w:sz w:val="24"/>
          <w:szCs w:val="24"/>
          <w:lang w:val="en-US" w:eastAsia="zh-CN" w:bidi="ar-SA"/>
        </w:rPr>
        <w:t xml:space="preserve"> </w:t>
      </w:r>
      <w:r>
        <w:rPr>
          <w:rFonts w:hint="eastAsia" w:ascii="宋体" w:hAnsi="宋体"/>
          <w:sz w:val="24"/>
        </w:rPr>
        <w:t>管理体系和重要过程的重大变更等；</w:t>
      </w:r>
    </w:p>
    <w:p w14:paraId="6494F3EA">
      <w:pPr>
        <w:numPr>
          <w:ilvl w:val="0"/>
          <w:numId w:val="0"/>
        </w:numPr>
        <w:spacing w:line="440" w:lineRule="exact"/>
        <w:ind w:left="900" w:leftChars="0" w:hanging="420" w:firstLineChars="0"/>
        <w:rPr>
          <w:rFonts w:hint="eastAsia" w:ascii="宋体" w:hAnsi="宋体"/>
          <w:sz w:val="24"/>
        </w:rPr>
      </w:pPr>
      <w:r>
        <w:rPr>
          <w:rFonts w:hint="eastAsia" w:ascii="宋体" w:hAnsi="宋体" w:eastAsia="宋体" w:cs="Times New Roman"/>
          <w:b w:val="0"/>
          <w:kern w:val="2"/>
          <w:sz w:val="24"/>
          <w:szCs w:val="24"/>
          <w:lang w:val="en-US" w:eastAsia="zh-CN" w:bidi="ar-SA"/>
        </w:rPr>
        <w:t>j)</w:t>
      </w:r>
      <w:r>
        <w:rPr>
          <w:rFonts w:hint="eastAsia" w:ascii="宋体" w:hAnsi="宋体" w:cs="Times New Roman"/>
          <w:b w:val="0"/>
          <w:kern w:val="2"/>
          <w:sz w:val="24"/>
          <w:szCs w:val="24"/>
          <w:lang w:val="en-US" w:eastAsia="zh-CN" w:bidi="ar-SA"/>
        </w:rPr>
        <w:t xml:space="preserve"> </w:t>
      </w:r>
      <w:r>
        <w:rPr>
          <w:rFonts w:hint="eastAsia" w:ascii="宋体" w:hAnsi="宋体"/>
          <w:sz w:val="24"/>
        </w:rPr>
        <w:t>出现相关管理体系认证实施方案规定的影响管理体系运行等其他重要情况。</w:t>
      </w:r>
    </w:p>
    <w:p w14:paraId="56350D10">
      <w:pPr>
        <w:numPr>
          <w:ilvl w:val="0"/>
          <w:numId w:val="1"/>
        </w:numPr>
        <w:spacing w:line="440" w:lineRule="exact"/>
        <w:rPr>
          <w:rFonts w:hint="eastAsia" w:ascii="宋体" w:hAnsi="宋体"/>
          <w:sz w:val="24"/>
        </w:rPr>
      </w:pPr>
      <w:r>
        <w:rPr>
          <w:rFonts w:hint="eastAsia" w:ascii="宋体" w:hAnsi="宋体" w:cs="Arial"/>
          <w:sz w:val="24"/>
        </w:rPr>
        <w:t>甲方如持有乙方所颁发的带有</w:t>
      </w:r>
      <w:r>
        <w:rPr>
          <w:rFonts w:ascii="宋体" w:hAnsi="宋体" w:cs="Arial"/>
          <w:sz w:val="24"/>
        </w:rPr>
        <w:t>CNAS</w:t>
      </w:r>
      <w:r>
        <w:rPr>
          <w:rFonts w:hint="eastAsia" w:ascii="宋体" w:hAnsi="宋体" w:cs="Arial"/>
          <w:sz w:val="24"/>
        </w:rPr>
        <w:t>（即中国合格评定国家认可委员会）认可标志的认证证书，应当接受</w:t>
      </w:r>
      <w:r>
        <w:rPr>
          <w:rFonts w:ascii="宋体" w:hAnsi="宋体" w:cs="Arial"/>
          <w:sz w:val="24"/>
        </w:rPr>
        <w:t>CNAS</w:t>
      </w:r>
      <w:r>
        <w:rPr>
          <w:rFonts w:hint="eastAsia" w:ascii="宋体" w:hAnsi="宋体" w:cs="Arial"/>
          <w:sz w:val="24"/>
        </w:rPr>
        <w:t>的见证评审和确认审核，如果拒绝将会导致认证资格的</w:t>
      </w:r>
      <w:r>
        <w:rPr>
          <w:rFonts w:hint="eastAsia" w:ascii="宋体" w:hAnsi="宋体"/>
          <w:sz w:val="24"/>
        </w:rPr>
        <w:t>暂停。</w:t>
      </w:r>
    </w:p>
    <w:p w14:paraId="36A54CE7">
      <w:pPr>
        <w:numPr>
          <w:ilvl w:val="0"/>
          <w:numId w:val="1"/>
        </w:numPr>
        <w:spacing w:line="440" w:lineRule="exact"/>
        <w:rPr>
          <w:rFonts w:hint="eastAsia" w:ascii="宋体" w:hAnsi="宋体"/>
          <w:sz w:val="24"/>
        </w:rPr>
      </w:pPr>
      <w:r>
        <w:rPr>
          <w:rFonts w:hint="eastAsia" w:ascii="宋体" w:hAnsi="宋体"/>
          <w:sz w:val="24"/>
        </w:rPr>
        <w:t>依据相关管理体系认证实施方案和《管理体系认证证书和认证标志、认可标识使用规则</w:t>
      </w:r>
      <w:r>
        <w:rPr>
          <w:rFonts w:ascii="宋体" w:hAnsi="宋体"/>
          <w:sz w:val="24"/>
        </w:rPr>
        <w:t>》</w:t>
      </w:r>
      <w:r>
        <w:rPr>
          <w:rFonts w:hint="eastAsia" w:ascii="宋体" w:hAnsi="宋体"/>
          <w:sz w:val="24"/>
        </w:rPr>
        <w:t>的要求正确使用管理体系认证证书、认证标志、认可标识，不利用管理体系认证证书和相关文字、符号误导公众认为其产品或服务通过认证。</w:t>
      </w:r>
    </w:p>
    <w:p w14:paraId="45BA8A02">
      <w:pPr>
        <w:numPr>
          <w:ilvl w:val="0"/>
          <w:numId w:val="1"/>
        </w:numPr>
        <w:spacing w:line="440" w:lineRule="exact"/>
        <w:rPr>
          <w:rFonts w:hint="eastAsia" w:ascii="宋体" w:hAnsi="宋体"/>
          <w:sz w:val="24"/>
        </w:rPr>
      </w:pPr>
      <w:r>
        <w:rPr>
          <w:rFonts w:hint="eastAsia"/>
          <w:sz w:val="24"/>
          <w:lang w:val="en-GB"/>
        </w:rPr>
        <w:t>产品和服务被国家行政主管部门在监督抽查中被查出不合格，</w:t>
      </w:r>
      <w:r>
        <w:rPr>
          <w:rFonts w:hint="eastAsia" w:ascii="宋体" w:hAnsi="宋体"/>
          <w:sz w:val="24"/>
        </w:rPr>
        <w:t>或环境、安全等监测不合格，或发生质量、环境、安全等重大事故，或发生重大投诉</w:t>
      </w:r>
      <w:r>
        <w:rPr>
          <w:rFonts w:hint="eastAsia"/>
          <w:sz w:val="24"/>
          <w:lang w:val="en-GB"/>
        </w:rPr>
        <w:t>时，应接受乙方实施的特殊审核（提前较短时间通知的审核。由此产生的审核费用由甲方承担。），否则，认证资格将被暂停或撤销。</w:t>
      </w:r>
      <w:r>
        <w:rPr>
          <w:rFonts w:hint="eastAsia" w:ascii="宋体" w:hAnsi="宋体"/>
          <w:sz w:val="24"/>
          <w:lang w:val="en-GB"/>
        </w:rPr>
        <w:t>出现重大事故、重大投</w:t>
      </w:r>
      <w:r>
        <w:rPr>
          <w:rFonts w:hint="eastAsia" w:ascii="宋体" w:hAnsi="宋体"/>
          <w:sz w:val="24"/>
        </w:rPr>
        <w:t>诉</w:t>
      </w:r>
      <w:r>
        <w:rPr>
          <w:rFonts w:hint="eastAsia" w:ascii="宋体" w:hAnsi="宋体"/>
          <w:sz w:val="24"/>
          <w:lang w:val="en-GB"/>
        </w:rPr>
        <w:t>、国家行政主管部门监督检查不合格时，应于二十四小时内通告乙方。</w:t>
      </w:r>
    </w:p>
    <w:p w14:paraId="71658C94">
      <w:pPr>
        <w:numPr>
          <w:ilvl w:val="0"/>
          <w:numId w:val="1"/>
        </w:numPr>
        <w:spacing w:line="440" w:lineRule="exact"/>
        <w:rPr>
          <w:rFonts w:hint="eastAsia" w:ascii="宋体" w:hAnsi="宋体"/>
          <w:sz w:val="24"/>
        </w:rPr>
      </w:pPr>
      <w:r>
        <w:rPr>
          <w:rFonts w:hint="eastAsia" w:ascii="宋体" w:hAnsi="宋体"/>
          <w:sz w:val="24"/>
          <w:lang w:val="en-GB"/>
        </w:rPr>
        <w:t>证书被撤销后十二小时内停止使用认证证书和认证标志，并停止有关认证内容的广告和宣</w:t>
      </w:r>
      <w:r>
        <w:rPr>
          <w:rFonts w:hint="eastAsia" w:ascii="宋体" w:hAnsi="宋体"/>
          <w:sz w:val="24"/>
        </w:rPr>
        <w:t>传。</w:t>
      </w:r>
    </w:p>
    <w:p w14:paraId="36488774">
      <w:pPr>
        <w:numPr>
          <w:ilvl w:val="0"/>
          <w:numId w:val="1"/>
        </w:numPr>
        <w:spacing w:line="440" w:lineRule="exact"/>
        <w:rPr>
          <w:rFonts w:hint="eastAsia" w:ascii="宋体" w:hAnsi="宋体"/>
          <w:sz w:val="24"/>
        </w:rPr>
      </w:pPr>
      <w:r>
        <w:rPr>
          <w:rFonts w:hint="eastAsia" w:ascii="宋体" w:hAnsi="宋体"/>
          <w:sz w:val="24"/>
        </w:rPr>
        <w:t xml:space="preserve">证书被撤销后，停止使用并向乙方交还证书，停止使用所有引用认证资格的广告材料和宣传。 </w:t>
      </w:r>
    </w:p>
    <w:p w14:paraId="55810066">
      <w:pPr>
        <w:spacing w:line="440" w:lineRule="exact"/>
        <w:rPr>
          <w:rFonts w:hint="eastAsia" w:ascii="宋体" w:hAnsi="宋体"/>
          <w:b/>
          <w:bCs/>
          <w:sz w:val="24"/>
        </w:rPr>
      </w:pPr>
      <w:r>
        <w:rPr>
          <w:rFonts w:hint="eastAsia" w:ascii="宋体" w:hAnsi="宋体"/>
          <w:b/>
          <w:bCs/>
          <w:sz w:val="24"/>
        </w:rPr>
        <w:t>3.2 乙方义务：</w:t>
      </w:r>
    </w:p>
    <w:p w14:paraId="147F734B">
      <w:pPr>
        <w:numPr>
          <w:ilvl w:val="0"/>
          <w:numId w:val="2"/>
        </w:numPr>
        <w:tabs>
          <w:tab w:val="left" w:pos="1320"/>
        </w:tabs>
        <w:spacing w:line="440" w:lineRule="exact"/>
        <w:rPr>
          <w:rFonts w:hint="eastAsia" w:ascii="宋体" w:hAnsi="宋体"/>
          <w:sz w:val="24"/>
        </w:rPr>
      </w:pPr>
      <w:r>
        <w:rPr>
          <w:rFonts w:hint="eastAsia" w:ascii="宋体" w:hAnsi="宋体"/>
          <w:sz w:val="24"/>
        </w:rPr>
        <w:t>根据认证方案在委托的认证范围内公正、客观、科学地开展认证活动。</w:t>
      </w:r>
    </w:p>
    <w:p w14:paraId="46B48556">
      <w:pPr>
        <w:numPr>
          <w:ilvl w:val="0"/>
          <w:numId w:val="2"/>
        </w:numPr>
        <w:tabs>
          <w:tab w:val="left" w:pos="1320"/>
        </w:tabs>
        <w:spacing w:line="440" w:lineRule="exact"/>
        <w:rPr>
          <w:rFonts w:hint="eastAsia" w:ascii="宋体" w:hAnsi="宋体"/>
          <w:sz w:val="24"/>
        </w:rPr>
      </w:pPr>
      <w:r>
        <w:rPr>
          <w:rFonts w:hint="eastAsia" w:ascii="宋体" w:hAnsi="宋体"/>
          <w:sz w:val="24"/>
        </w:rPr>
        <w:t>向甲方及时提交审核计划，按约定时间实施审核。</w:t>
      </w:r>
    </w:p>
    <w:p w14:paraId="08069859">
      <w:pPr>
        <w:numPr>
          <w:ilvl w:val="0"/>
          <w:numId w:val="2"/>
        </w:numPr>
        <w:spacing w:line="440" w:lineRule="exact"/>
        <w:rPr>
          <w:rFonts w:hint="eastAsia" w:ascii="宋体" w:hAnsi="宋体"/>
          <w:sz w:val="24"/>
        </w:rPr>
      </w:pPr>
      <w:r>
        <w:rPr>
          <w:rFonts w:hint="eastAsia" w:ascii="宋体" w:hAnsi="宋体"/>
          <w:sz w:val="24"/>
        </w:rPr>
        <w:t>派遣适宜的审核人员，并征得甲方同意。</w:t>
      </w:r>
    </w:p>
    <w:p w14:paraId="0501C926">
      <w:pPr>
        <w:numPr>
          <w:ilvl w:val="0"/>
          <w:numId w:val="2"/>
        </w:numPr>
        <w:spacing w:line="440" w:lineRule="exact"/>
        <w:rPr>
          <w:rFonts w:hint="eastAsia" w:ascii="宋体" w:hAnsi="宋体"/>
          <w:sz w:val="24"/>
        </w:rPr>
        <w:sectPr>
          <w:footerReference r:id="rId12" w:type="default"/>
          <w:pgSz w:w="11906" w:h="16838"/>
          <w:pgMar w:top="1400" w:right="1701" w:bottom="935" w:left="1701" w:header="510" w:footer="624" w:gutter="0"/>
          <w:pgNumType w:fmt="decimal" w:start="1"/>
          <w:cols w:space="0" w:num="1"/>
          <w:rtlGutter w:val="0"/>
          <w:docGrid w:type="lines" w:linePitch="312" w:charSpace="0"/>
        </w:sectPr>
      </w:pPr>
      <w:r>
        <w:rPr>
          <w:rFonts w:hint="eastAsia" w:ascii="宋体" w:hAnsi="宋体"/>
          <w:sz w:val="24"/>
        </w:rPr>
        <w:t>通过审核证明满足认证要求后，颁发认证证书/允许甲方依据相关管理体</w:t>
      </w:r>
    </w:p>
    <w:p w14:paraId="64655DC6">
      <w:pPr>
        <w:numPr>
          <w:ilvl w:val="0"/>
          <w:numId w:val="2"/>
        </w:numPr>
        <w:spacing w:line="440" w:lineRule="exact"/>
        <w:rPr>
          <w:rFonts w:hint="eastAsia" w:ascii="宋体" w:hAnsi="宋体"/>
          <w:sz w:val="24"/>
        </w:rPr>
      </w:pPr>
      <w:r>
        <w:rPr>
          <w:rFonts w:hint="eastAsia" w:ascii="宋体" w:hAnsi="宋体"/>
          <w:sz w:val="24"/>
        </w:rPr>
        <w:t>系认证方案和《管理体系认证证书和认证标志、认可标识使用规则</w:t>
      </w:r>
      <w:r>
        <w:rPr>
          <w:rFonts w:ascii="宋体" w:hAnsi="宋体"/>
          <w:sz w:val="24"/>
        </w:rPr>
        <w:t>》</w:t>
      </w:r>
      <w:r>
        <w:rPr>
          <w:rFonts w:hint="eastAsia" w:ascii="宋体" w:hAnsi="宋体"/>
          <w:sz w:val="24"/>
        </w:rPr>
        <w:t>的要求使用霁月检测认证。</w:t>
      </w:r>
    </w:p>
    <w:p w14:paraId="2A206C60">
      <w:pPr>
        <w:numPr>
          <w:ilvl w:val="0"/>
          <w:numId w:val="2"/>
        </w:numPr>
        <w:spacing w:line="440" w:lineRule="exact"/>
        <w:rPr>
          <w:rFonts w:hint="eastAsia" w:ascii="宋体" w:hAnsi="宋体"/>
          <w:sz w:val="24"/>
        </w:rPr>
      </w:pPr>
      <w:r>
        <w:rPr>
          <w:rFonts w:hint="eastAsia" w:ascii="宋体" w:hAnsi="宋体"/>
          <w:sz w:val="24"/>
        </w:rPr>
        <w:t>依据相关管理体系认证方案的规定及时公布甲方的认证信息。</w:t>
      </w:r>
    </w:p>
    <w:p w14:paraId="268707B0">
      <w:pPr>
        <w:numPr>
          <w:ilvl w:val="0"/>
          <w:numId w:val="2"/>
        </w:numPr>
        <w:tabs>
          <w:tab w:val="left" w:pos="1320"/>
        </w:tabs>
        <w:spacing w:line="440" w:lineRule="exact"/>
        <w:rPr>
          <w:rFonts w:hint="eastAsia" w:ascii="宋体" w:hAnsi="宋体"/>
          <w:sz w:val="24"/>
        </w:rPr>
      </w:pPr>
      <w:r>
        <w:rPr>
          <w:rFonts w:hint="eastAsia" w:ascii="宋体" w:hAnsi="宋体"/>
          <w:sz w:val="24"/>
        </w:rPr>
        <w:t>认证要求发生更改时，通知甲方。</w:t>
      </w:r>
    </w:p>
    <w:p w14:paraId="6E65BDA4">
      <w:pPr>
        <w:numPr>
          <w:ilvl w:val="0"/>
          <w:numId w:val="2"/>
        </w:numPr>
        <w:spacing w:line="440" w:lineRule="exact"/>
        <w:rPr>
          <w:rFonts w:hint="eastAsia" w:ascii="宋体" w:hAnsi="宋体"/>
          <w:b/>
          <w:bCs/>
          <w:sz w:val="24"/>
        </w:rPr>
      </w:pPr>
      <w:r>
        <w:rPr>
          <w:rFonts w:hint="eastAsia" w:ascii="宋体" w:hAnsi="宋体"/>
          <w:sz w:val="24"/>
        </w:rPr>
        <w:t>做出暂停、撤销认证证书的决定时，必须书面通知甲方,说明理由。</w:t>
      </w:r>
    </w:p>
    <w:p w14:paraId="504D62AE">
      <w:pPr>
        <w:spacing w:line="440" w:lineRule="exact"/>
        <w:rPr>
          <w:rFonts w:hint="eastAsia" w:ascii="宋体" w:hAnsi="宋体"/>
          <w:b/>
          <w:bCs/>
          <w:sz w:val="24"/>
        </w:rPr>
      </w:pPr>
      <w:r>
        <w:rPr>
          <w:rFonts w:hint="eastAsia" w:ascii="宋体" w:hAnsi="宋体"/>
          <w:b/>
          <w:bCs/>
          <w:sz w:val="24"/>
        </w:rPr>
        <w:t>4 双方权利</w:t>
      </w:r>
    </w:p>
    <w:p w14:paraId="5FB5795B">
      <w:pPr>
        <w:spacing w:line="440" w:lineRule="exact"/>
        <w:rPr>
          <w:rFonts w:hint="eastAsia" w:ascii="宋体" w:hAnsi="宋体"/>
          <w:b/>
          <w:bCs/>
          <w:sz w:val="24"/>
        </w:rPr>
      </w:pPr>
      <w:r>
        <w:rPr>
          <w:rFonts w:hint="eastAsia" w:ascii="宋体" w:hAnsi="宋体"/>
          <w:b/>
          <w:bCs/>
          <w:sz w:val="24"/>
        </w:rPr>
        <w:t>4.1 甲方权利</w:t>
      </w:r>
    </w:p>
    <w:p w14:paraId="7EF7E90F">
      <w:pPr>
        <w:numPr>
          <w:ilvl w:val="0"/>
          <w:numId w:val="3"/>
        </w:numPr>
        <w:spacing w:line="440" w:lineRule="exact"/>
        <w:rPr>
          <w:rFonts w:hint="eastAsia" w:ascii="宋体" w:hAnsi="宋体"/>
          <w:sz w:val="24"/>
        </w:rPr>
      </w:pPr>
      <w:r>
        <w:rPr>
          <w:rFonts w:hint="eastAsia" w:ascii="宋体" w:hAnsi="宋体"/>
          <w:sz w:val="24"/>
        </w:rPr>
        <w:t>有权正确使用认证证书和认证标志，宣传获准认证的事实，但不得利用管理体系认证证书的文字、符号误导公众认为其产品或服务通过认证。</w:t>
      </w:r>
    </w:p>
    <w:p w14:paraId="37CF3CF5">
      <w:pPr>
        <w:numPr>
          <w:ilvl w:val="0"/>
          <w:numId w:val="3"/>
        </w:numPr>
        <w:spacing w:line="440" w:lineRule="exact"/>
        <w:rPr>
          <w:rFonts w:hint="eastAsia" w:ascii="宋体" w:hAnsi="宋体"/>
          <w:sz w:val="24"/>
        </w:rPr>
      </w:pPr>
      <w:r>
        <w:rPr>
          <w:rFonts w:hint="eastAsia" w:ascii="宋体" w:hAnsi="宋体"/>
          <w:sz w:val="24"/>
        </w:rPr>
        <w:t>享有由于获准认证以及使用认证标志取得的经济利益。</w:t>
      </w:r>
    </w:p>
    <w:p w14:paraId="430D51F9">
      <w:pPr>
        <w:numPr>
          <w:ilvl w:val="0"/>
          <w:numId w:val="3"/>
        </w:numPr>
        <w:spacing w:line="440" w:lineRule="exact"/>
        <w:rPr>
          <w:rFonts w:hint="eastAsia" w:ascii="宋体" w:hAnsi="宋体"/>
          <w:sz w:val="24"/>
        </w:rPr>
      </w:pPr>
      <w:r>
        <w:rPr>
          <w:rFonts w:hint="eastAsia" w:ascii="宋体" w:hAnsi="宋体"/>
          <w:sz w:val="24"/>
        </w:rPr>
        <w:t>甲方对乙方关于认证的暂停和撤销决定有权提出申诉，有权对不规范的认证行为提出投诉。</w:t>
      </w:r>
    </w:p>
    <w:p w14:paraId="75A4B062">
      <w:pPr>
        <w:spacing w:line="440" w:lineRule="exact"/>
        <w:rPr>
          <w:rFonts w:hint="eastAsia" w:ascii="宋体" w:hAnsi="宋体"/>
          <w:b/>
          <w:bCs/>
          <w:sz w:val="24"/>
        </w:rPr>
      </w:pPr>
      <w:r>
        <w:rPr>
          <w:rFonts w:hint="eastAsia" w:ascii="宋体" w:hAnsi="宋体"/>
          <w:b/>
          <w:bCs/>
          <w:sz w:val="24"/>
        </w:rPr>
        <w:t>4.2 乙方权利</w:t>
      </w:r>
    </w:p>
    <w:p w14:paraId="4B9131A0">
      <w:pPr>
        <w:numPr>
          <w:ilvl w:val="0"/>
          <w:numId w:val="4"/>
        </w:numPr>
        <w:spacing w:line="440" w:lineRule="exact"/>
        <w:rPr>
          <w:rFonts w:hint="eastAsia" w:ascii="宋体" w:hAnsi="宋体"/>
          <w:sz w:val="24"/>
        </w:rPr>
      </w:pPr>
      <w:r>
        <w:rPr>
          <w:rFonts w:hint="eastAsia" w:ascii="宋体" w:hAnsi="宋体"/>
          <w:sz w:val="24"/>
        </w:rPr>
        <w:t>通过审核证明不满足认证要求的，有权不颁发认证证书/不允许使用霁月检测认证，但收取已经发生的认证活动费用。</w:t>
      </w:r>
    </w:p>
    <w:p w14:paraId="14E916FC">
      <w:pPr>
        <w:numPr>
          <w:ilvl w:val="0"/>
          <w:numId w:val="4"/>
        </w:numPr>
        <w:spacing w:line="440" w:lineRule="exact"/>
        <w:rPr>
          <w:rFonts w:hint="eastAsia" w:ascii="宋体" w:hAnsi="宋体"/>
          <w:sz w:val="24"/>
        </w:rPr>
      </w:pPr>
      <w:r>
        <w:rPr>
          <w:rFonts w:hint="eastAsia" w:ascii="宋体" w:hAnsi="宋体"/>
          <w:sz w:val="24"/>
        </w:rPr>
        <w:t>如甲方管理体系、产品发生重大变化或异常情况时(参见本合同3.1条款第8条内容)，乙方有权增加监督审核频次。</w:t>
      </w:r>
    </w:p>
    <w:p w14:paraId="5A0D8D9C">
      <w:pPr>
        <w:numPr>
          <w:ilvl w:val="0"/>
          <w:numId w:val="4"/>
        </w:numPr>
        <w:spacing w:line="440" w:lineRule="exact"/>
        <w:rPr>
          <w:rFonts w:hint="eastAsia" w:ascii="宋体" w:hAnsi="宋体"/>
          <w:sz w:val="24"/>
        </w:rPr>
      </w:pPr>
      <w:r>
        <w:rPr>
          <w:rFonts w:hint="eastAsia" w:ascii="宋体" w:hAnsi="宋体"/>
          <w:sz w:val="24"/>
        </w:rPr>
        <w:t>甲方获准认证后如不按时支付本合同约定费用及年金和监督审核费，乙方有权暂停、撤销甲方的认证证书并要求甲方停止使用并交还相关的认证证书和认证标志。</w:t>
      </w:r>
    </w:p>
    <w:p w14:paraId="1A8A5C92">
      <w:pPr>
        <w:numPr>
          <w:ilvl w:val="0"/>
          <w:numId w:val="4"/>
        </w:numPr>
        <w:spacing w:line="440" w:lineRule="exact"/>
        <w:rPr>
          <w:rFonts w:hint="eastAsia" w:ascii="宋体" w:hAnsi="宋体"/>
          <w:b/>
          <w:bCs/>
          <w:sz w:val="24"/>
        </w:rPr>
      </w:pPr>
      <w:r>
        <w:rPr>
          <w:rFonts w:hint="eastAsia" w:ascii="宋体" w:hAnsi="宋体"/>
          <w:sz w:val="24"/>
        </w:rPr>
        <w:t>有权公布甲方的获准、暂停和撤销认证状态信息。</w:t>
      </w:r>
    </w:p>
    <w:p w14:paraId="326EFD77">
      <w:pPr>
        <w:spacing w:line="440" w:lineRule="exact"/>
        <w:rPr>
          <w:rFonts w:hint="eastAsia"/>
        </w:rPr>
      </w:pPr>
      <w:r>
        <w:rPr>
          <w:rFonts w:hint="eastAsia" w:ascii="宋体" w:hAnsi="宋体"/>
          <w:b/>
          <w:bCs/>
          <w:sz w:val="24"/>
        </w:rPr>
        <w:t>5 双方责任</w:t>
      </w:r>
    </w:p>
    <w:p w14:paraId="5D66304D">
      <w:pPr>
        <w:pStyle w:val="3"/>
        <w:numPr>
          <w:ilvl w:val="0"/>
          <w:numId w:val="5"/>
        </w:numPr>
        <w:spacing w:line="440" w:lineRule="exact"/>
        <w:ind w:firstLineChars="0"/>
        <w:rPr>
          <w:rFonts w:hint="eastAsia" w:ascii="宋体" w:hAnsi="宋体" w:eastAsia="宋体"/>
        </w:rPr>
      </w:pPr>
      <w:r>
        <w:rPr>
          <w:rFonts w:hint="eastAsia" w:ascii="宋体" w:hAnsi="宋体" w:eastAsia="宋体"/>
        </w:rPr>
        <w:t>甲方对所提供的认证申请文件及认证方案要求的信息及记录的真实性负责，中国国家认证认可监督管理委员会（CNCA）将在其官方网站公开获证组织的有关信息，主要包括：组织基本信息、认证范围、管理体系员工数等内容。</w:t>
      </w:r>
    </w:p>
    <w:p w14:paraId="6B7CA8D6">
      <w:pPr>
        <w:pStyle w:val="3"/>
        <w:numPr>
          <w:ilvl w:val="0"/>
          <w:numId w:val="5"/>
        </w:numPr>
        <w:spacing w:line="440" w:lineRule="exact"/>
        <w:ind w:firstLineChars="0"/>
        <w:rPr>
          <w:rFonts w:hint="eastAsia" w:ascii="宋体" w:hAnsi="宋体" w:eastAsia="宋体"/>
        </w:rPr>
      </w:pPr>
      <w:r>
        <w:rPr>
          <w:rFonts w:hint="eastAsia" w:ascii="宋体" w:hAnsi="宋体" w:eastAsia="宋体"/>
        </w:rPr>
        <w:t>甲方获得认证证书后，乙方受理第三方对甲方有关投诉，通报甲方，与甲方协商解决，非因乙方原因导致的责任，由甲方负责解决。</w:t>
      </w:r>
    </w:p>
    <w:p w14:paraId="151DF4A4">
      <w:pPr>
        <w:numPr>
          <w:ilvl w:val="0"/>
          <w:numId w:val="5"/>
        </w:numPr>
        <w:spacing w:line="440" w:lineRule="exact"/>
        <w:rPr>
          <w:rFonts w:hint="eastAsia" w:ascii="宋体" w:hAnsi="宋体"/>
          <w:sz w:val="24"/>
        </w:rPr>
      </w:pPr>
      <w:r>
        <w:rPr>
          <w:rFonts w:hint="eastAsia" w:ascii="宋体" w:hAnsi="宋体"/>
          <w:sz w:val="24"/>
        </w:rPr>
        <w:t>双方均不得将对方的保密信息以任何方式泄露给第三方，但法律有要求时除外。</w:t>
      </w:r>
    </w:p>
    <w:p w14:paraId="6A76D988">
      <w:pPr>
        <w:numPr>
          <w:ilvl w:val="0"/>
          <w:numId w:val="5"/>
        </w:numPr>
        <w:spacing w:line="360" w:lineRule="auto"/>
        <w:rPr>
          <w:rFonts w:hint="eastAsia" w:ascii="宋体" w:hAnsi="宋体"/>
          <w:b/>
          <w:bCs/>
          <w:sz w:val="24"/>
        </w:rPr>
        <w:sectPr>
          <w:footerReference r:id="rId13" w:type="default"/>
          <w:pgSz w:w="11906" w:h="16838"/>
          <w:pgMar w:top="1400" w:right="1701" w:bottom="935" w:left="1701" w:header="510" w:footer="624" w:gutter="0"/>
          <w:pgNumType w:fmt="decimal" w:start="1"/>
          <w:cols w:space="0" w:num="1"/>
          <w:rtlGutter w:val="0"/>
          <w:docGrid w:type="lines" w:linePitch="312" w:charSpace="0"/>
        </w:sectPr>
      </w:pPr>
      <w:r>
        <w:rPr>
          <w:rFonts w:hint="eastAsia" w:ascii="宋体" w:hAnsi="宋体"/>
          <w:sz w:val="24"/>
        </w:rPr>
        <w:t>甲方应按时支付7.1条款所列费用，支付金额按相关管理体系认证实施方案和收费管理规则规定计算。对于未按时支付7.1条款所列费用（当有特</w:t>
      </w:r>
    </w:p>
    <w:p w14:paraId="7DB8D1E5">
      <w:pPr>
        <w:numPr>
          <w:ilvl w:val="0"/>
          <w:numId w:val="5"/>
        </w:numPr>
        <w:spacing w:line="360" w:lineRule="auto"/>
        <w:rPr>
          <w:rFonts w:hint="eastAsia" w:ascii="宋体" w:hAnsi="宋体"/>
          <w:b/>
          <w:bCs/>
          <w:sz w:val="24"/>
        </w:rPr>
      </w:pPr>
      <w:r>
        <w:rPr>
          <w:rFonts w:hint="eastAsia" w:ascii="宋体" w:hAnsi="宋体"/>
          <w:sz w:val="24"/>
        </w:rPr>
        <w:t>殊审核时，含特殊审核费）逾期三个月未支付又没有书面提出正当理由的，双方同意按甲方自动暂停/撤销认证处理。</w:t>
      </w:r>
    </w:p>
    <w:p w14:paraId="592FD0C4">
      <w:pPr>
        <w:spacing w:line="480" w:lineRule="auto"/>
        <w:rPr>
          <w:rFonts w:hint="eastAsia" w:ascii="宋体" w:hAnsi="宋体"/>
          <w:b/>
          <w:bCs/>
          <w:sz w:val="24"/>
        </w:rPr>
      </w:pPr>
      <w:r>
        <w:rPr>
          <w:rFonts w:hint="eastAsia" w:ascii="宋体" w:hAnsi="宋体"/>
          <w:b/>
          <w:bCs/>
          <w:sz w:val="24"/>
        </w:rPr>
        <w:t>6 风险</w:t>
      </w:r>
    </w:p>
    <w:p w14:paraId="70C8A354">
      <w:pPr>
        <w:spacing w:line="360" w:lineRule="auto"/>
        <w:ind w:firstLine="544" w:firstLineChars="227"/>
        <w:rPr>
          <w:rFonts w:hint="eastAsia" w:ascii="宋体" w:hAnsi="宋体"/>
          <w:sz w:val="24"/>
        </w:rPr>
      </w:pPr>
      <w:r>
        <w:rPr>
          <w:rFonts w:hint="eastAsia" w:ascii="宋体" w:hAnsi="宋体"/>
          <w:sz w:val="24"/>
        </w:rPr>
        <w:t>1．甲方如达不到或不能保持认证方案的规定要求和条件，承担不能取得认证证书或不能保持证书的风险。</w:t>
      </w:r>
    </w:p>
    <w:p w14:paraId="241DA003">
      <w:pPr>
        <w:spacing w:line="360" w:lineRule="auto"/>
        <w:ind w:firstLine="480" w:firstLineChars="200"/>
        <w:rPr>
          <w:rFonts w:hint="eastAsia" w:ascii="宋体" w:hAnsi="宋体"/>
          <w:sz w:val="24"/>
        </w:rPr>
      </w:pPr>
      <w:r>
        <w:rPr>
          <w:rFonts w:hint="eastAsia" w:ascii="宋体" w:hAnsi="宋体"/>
          <w:sz w:val="24"/>
        </w:rPr>
        <w:t>2．甲方向</w:t>
      </w:r>
      <w:r>
        <w:rPr>
          <w:rFonts w:ascii="宋体" w:hAnsi="宋体"/>
          <w:sz w:val="24"/>
        </w:rPr>
        <w:t>乙方</w:t>
      </w:r>
      <w:r>
        <w:rPr>
          <w:rFonts w:hint="eastAsia" w:ascii="宋体" w:hAnsi="宋体"/>
          <w:sz w:val="24"/>
        </w:rPr>
        <w:t>提交</w:t>
      </w:r>
      <w:r>
        <w:rPr>
          <w:rFonts w:ascii="宋体" w:hAnsi="宋体"/>
          <w:sz w:val="24"/>
        </w:rPr>
        <w:t>的资料</w:t>
      </w:r>
      <w:r>
        <w:rPr>
          <w:rFonts w:hint="eastAsia" w:ascii="宋体" w:hAnsi="宋体"/>
          <w:sz w:val="24"/>
        </w:rPr>
        <w:t>信息，</w:t>
      </w:r>
      <w:r>
        <w:rPr>
          <w:rFonts w:ascii="宋体" w:hAnsi="宋体"/>
          <w:sz w:val="24"/>
        </w:rPr>
        <w:t>不论是否签字、盖章，均具有法律效力</w:t>
      </w:r>
      <w:r>
        <w:rPr>
          <w:rFonts w:hint="eastAsia" w:ascii="宋体" w:hAnsi="宋体"/>
          <w:sz w:val="24"/>
        </w:rPr>
        <w:t>，</w:t>
      </w:r>
      <w:r>
        <w:rPr>
          <w:rFonts w:ascii="宋体" w:hAnsi="宋体"/>
          <w:sz w:val="24"/>
        </w:rPr>
        <w:t>双方互传资料信息时应确保真实性</w:t>
      </w:r>
      <w:r>
        <w:rPr>
          <w:rFonts w:hint="eastAsia" w:ascii="宋体" w:hAnsi="宋体"/>
          <w:sz w:val="24"/>
        </w:rPr>
        <w:t>。因甲方隐瞒重要信息或提供虚假信息，所造成的一切认证风险与损失由甲方承担。</w:t>
      </w:r>
    </w:p>
    <w:p w14:paraId="603124BA">
      <w:pPr>
        <w:spacing w:line="480" w:lineRule="auto"/>
        <w:rPr>
          <w:rFonts w:hint="eastAsia" w:ascii="宋体" w:hAnsi="宋体"/>
          <w:b/>
          <w:bCs/>
          <w:sz w:val="24"/>
        </w:rPr>
      </w:pPr>
      <w:r>
        <w:rPr>
          <w:rFonts w:hint="eastAsia" w:ascii="宋体" w:hAnsi="宋体"/>
          <w:b/>
          <w:bCs/>
          <w:sz w:val="24"/>
        </w:rPr>
        <w:t>7 费用以及支付方式</w:t>
      </w:r>
    </w:p>
    <w:p w14:paraId="5AC3A0D4">
      <w:pPr>
        <w:spacing w:line="360" w:lineRule="auto"/>
        <w:rPr>
          <w:rFonts w:hint="eastAsia" w:ascii="宋体" w:hAnsi="宋体"/>
          <w:bCs/>
          <w:sz w:val="24"/>
        </w:rPr>
      </w:pPr>
      <w:r>
        <w:rPr>
          <w:rFonts w:hint="eastAsia" w:ascii="宋体" w:hAnsi="宋体"/>
          <w:b/>
          <w:bCs/>
          <w:sz w:val="24"/>
        </w:rPr>
        <w:t xml:space="preserve">7.1 甲方向乙方支付如下费用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3264"/>
        <w:gridCol w:w="4212"/>
      </w:tblGrid>
      <w:tr w14:paraId="774B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top"/>
          </w:tcPr>
          <w:p w14:paraId="0D9DE139">
            <w:pPr>
              <w:spacing w:line="180" w:lineRule="auto"/>
              <w:jc w:val="center"/>
              <w:rPr>
                <w:rFonts w:ascii="宋体" w:hAnsi="宋体"/>
              </w:rPr>
            </w:pPr>
            <w:r>
              <w:rPr>
                <w:rFonts w:hint="eastAsia" w:ascii="宋体" w:hAnsi="宋体"/>
              </w:rPr>
              <w:t>序  号</w:t>
            </w:r>
          </w:p>
        </w:tc>
        <w:tc>
          <w:tcPr>
            <w:tcW w:w="3264" w:type="dxa"/>
            <w:tcBorders>
              <w:top w:val="single" w:color="auto" w:sz="4" w:space="0"/>
              <w:left w:val="single" w:color="auto" w:sz="4" w:space="0"/>
              <w:bottom w:val="single" w:color="auto" w:sz="4" w:space="0"/>
              <w:right w:val="single" w:color="auto" w:sz="4" w:space="0"/>
            </w:tcBorders>
            <w:noWrap w:val="0"/>
            <w:vAlign w:val="top"/>
          </w:tcPr>
          <w:p w14:paraId="2BFB6C07">
            <w:pPr>
              <w:spacing w:line="180" w:lineRule="auto"/>
              <w:jc w:val="center"/>
              <w:rPr>
                <w:rFonts w:ascii="宋体" w:hAnsi="宋体"/>
              </w:rPr>
            </w:pPr>
            <w:r>
              <w:rPr>
                <w:rFonts w:hint="eastAsia" w:ascii="宋体" w:hAnsi="宋体"/>
              </w:rPr>
              <w:t>项     目</w:t>
            </w:r>
          </w:p>
        </w:tc>
        <w:tc>
          <w:tcPr>
            <w:tcW w:w="4212" w:type="dxa"/>
            <w:tcBorders>
              <w:top w:val="single" w:color="auto" w:sz="4" w:space="0"/>
              <w:left w:val="single" w:color="auto" w:sz="4" w:space="0"/>
              <w:bottom w:val="single" w:color="auto" w:sz="4" w:space="0"/>
              <w:right w:val="single" w:color="auto" w:sz="4" w:space="0"/>
            </w:tcBorders>
            <w:noWrap w:val="0"/>
            <w:vAlign w:val="top"/>
          </w:tcPr>
          <w:p w14:paraId="77DCE476">
            <w:pPr>
              <w:spacing w:line="180" w:lineRule="auto"/>
              <w:jc w:val="center"/>
              <w:rPr>
                <w:rFonts w:ascii="宋体" w:hAnsi="宋体"/>
              </w:rPr>
            </w:pPr>
            <w:r>
              <w:rPr>
                <w:rFonts w:hint="eastAsia" w:ascii="宋体" w:hAnsi="宋体"/>
              </w:rPr>
              <w:t>费    用</w:t>
            </w:r>
          </w:p>
        </w:tc>
      </w:tr>
      <w:tr w14:paraId="6A31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14:paraId="5512024E">
            <w:pPr>
              <w:spacing w:line="180" w:lineRule="auto"/>
              <w:jc w:val="center"/>
              <w:rPr>
                <w:rFonts w:ascii="宋体" w:hAnsi="宋体"/>
              </w:rPr>
            </w:pPr>
            <w:r>
              <w:rPr>
                <w:rFonts w:hint="eastAsia" w:ascii="宋体" w:hAnsi="宋体"/>
              </w:rPr>
              <w:t>1</w:t>
            </w:r>
          </w:p>
        </w:tc>
        <w:tc>
          <w:tcPr>
            <w:tcW w:w="3264" w:type="dxa"/>
            <w:tcBorders>
              <w:top w:val="single" w:color="auto" w:sz="4" w:space="0"/>
              <w:left w:val="single" w:color="auto" w:sz="4" w:space="0"/>
              <w:bottom w:val="single" w:color="auto" w:sz="4" w:space="0"/>
              <w:right w:val="single" w:color="auto" w:sz="4" w:space="0"/>
            </w:tcBorders>
            <w:noWrap w:val="0"/>
            <w:vAlign w:val="center"/>
          </w:tcPr>
          <w:p w14:paraId="5D879DF4">
            <w:pPr>
              <w:spacing w:line="180" w:lineRule="auto"/>
              <w:jc w:val="center"/>
              <w:rPr>
                <w:rFonts w:ascii="宋体" w:hAnsi="宋体"/>
              </w:rPr>
            </w:pPr>
            <w:r>
              <w:rPr>
                <w:rFonts w:hint="eastAsia" w:ascii="宋体" w:hAnsi="宋体"/>
              </w:rPr>
              <w:t>申请费</w:t>
            </w:r>
          </w:p>
        </w:tc>
        <w:tc>
          <w:tcPr>
            <w:tcW w:w="4212" w:type="dxa"/>
            <w:tcBorders>
              <w:top w:val="single" w:color="auto" w:sz="4" w:space="0"/>
              <w:left w:val="single" w:color="auto" w:sz="4" w:space="0"/>
              <w:bottom w:val="single" w:color="auto" w:sz="4" w:space="0"/>
              <w:right w:val="single" w:color="auto" w:sz="4" w:space="0"/>
            </w:tcBorders>
            <w:noWrap w:val="0"/>
            <w:vAlign w:val="center"/>
          </w:tcPr>
          <w:p w14:paraId="2129EEC0">
            <w:pPr>
              <w:spacing w:line="180" w:lineRule="auto"/>
              <w:jc w:val="center"/>
              <w:rPr>
                <w:rFonts w:ascii="宋体" w:hAnsi="宋体"/>
              </w:rPr>
            </w:pPr>
            <w:r>
              <w:rPr>
                <w:rFonts w:hint="eastAsia" w:ascii="宋体" w:hAnsi="宋体"/>
              </w:rPr>
              <w:t xml:space="preserve">                    元</w:t>
            </w:r>
          </w:p>
        </w:tc>
      </w:tr>
      <w:tr w14:paraId="4018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14:paraId="37E0C460">
            <w:pPr>
              <w:spacing w:line="180" w:lineRule="auto"/>
              <w:jc w:val="center"/>
              <w:rPr>
                <w:rFonts w:ascii="宋体" w:hAnsi="宋体"/>
              </w:rPr>
            </w:pPr>
            <w:r>
              <w:rPr>
                <w:rFonts w:hint="eastAsia" w:ascii="宋体" w:hAnsi="宋体"/>
              </w:rPr>
              <w:t>2</w:t>
            </w:r>
          </w:p>
        </w:tc>
        <w:tc>
          <w:tcPr>
            <w:tcW w:w="3264" w:type="dxa"/>
            <w:tcBorders>
              <w:top w:val="single" w:color="auto" w:sz="4" w:space="0"/>
              <w:left w:val="single" w:color="auto" w:sz="4" w:space="0"/>
              <w:bottom w:val="single" w:color="auto" w:sz="4" w:space="0"/>
              <w:right w:val="single" w:color="auto" w:sz="4" w:space="0"/>
            </w:tcBorders>
            <w:noWrap w:val="0"/>
            <w:vAlign w:val="center"/>
          </w:tcPr>
          <w:p w14:paraId="4F7CF160">
            <w:pPr>
              <w:spacing w:line="180" w:lineRule="auto"/>
              <w:ind w:firstLine="1155" w:firstLineChars="550"/>
              <w:rPr>
                <w:rFonts w:ascii="宋体" w:hAnsi="宋体"/>
              </w:rPr>
            </w:pPr>
            <w:r>
              <w:rPr>
                <w:rFonts w:hint="eastAsia" w:ascii="宋体" w:hAnsi="宋体"/>
              </w:rPr>
              <w:t>审核费</w:t>
            </w:r>
          </w:p>
        </w:tc>
        <w:tc>
          <w:tcPr>
            <w:tcW w:w="4212" w:type="dxa"/>
            <w:tcBorders>
              <w:top w:val="single" w:color="auto" w:sz="4" w:space="0"/>
              <w:left w:val="single" w:color="auto" w:sz="4" w:space="0"/>
              <w:bottom w:val="single" w:color="auto" w:sz="4" w:space="0"/>
              <w:right w:val="single" w:color="auto" w:sz="4" w:space="0"/>
            </w:tcBorders>
            <w:noWrap w:val="0"/>
            <w:vAlign w:val="center"/>
          </w:tcPr>
          <w:p w14:paraId="0ADBA040">
            <w:pPr>
              <w:spacing w:line="180" w:lineRule="auto"/>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元</w:t>
            </w:r>
          </w:p>
        </w:tc>
      </w:tr>
      <w:tr w14:paraId="1522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14:paraId="6E1FEB8F">
            <w:pPr>
              <w:spacing w:line="180" w:lineRule="auto"/>
              <w:jc w:val="center"/>
              <w:rPr>
                <w:rFonts w:ascii="宋体" w:hAnsi="宋体"/>
              </w:rPr>
            </w:pPr>
            <w:r>
              <w:rPr>
                <w:rFonts w:hint="eastAsia" w:ascii="宋体" w:hAnsi="宋体"/>
              </w:rPr>
              <w:t>3</w:t>
            </w:r>
          </w:p>
        </w:tc>
        <w:tc>
          <w:tcPr>
            <w:tcW w:w="3264" w:type="dxa"/>
            <w:tcBorders>
              <w:top w:val="single" w:color="auto" w:sz="4" w:space="0"/>
              <w:left w:val="single" w:color="auto" w:sz="4" w:space="0"/>
              <w:bottom w:val="single" w:color="auto" w:sz="4" w:space="0"/>
              <w:right w:val="single" w:color="auto" w:sz="4" w:space="0"/>
            </w:tcBorders>
            <w:noWrap w:val="0"/>
            <w:vAlign w:val="center"/>
          </w:tcPr>
          <w:p w14:paraId="645CDB06">
            <w:pPr>
              <w:spacing w:line="180" w:lineRule="auto"/>
              <w:jc w:val="center"/>
              <w:rPr>
                <w:rFonts w:ascii="宋体" w:hAnsi="宋体"/>
              </w:rPr>
            </w:pPr>
            <w:r>
              <w:rPr>
                <w:rFonts w:hint="eastAsia" w:ascii="宋体" w:hAnsi="宋体"/>
              </w:rPr>
              <w:t>批准与注册费</w:t>
            </w:r>
          </w:p>
        </w:tc>
        <w:tc>
          <w:tcPr>
            <w:tcW w:w="4212" w:type="dxa"/>
            <w:tcBorders>
              <w:top w:val="single" w:color="auto" w:sz="4" w:space="0"/>
              <w:left w:val="single" w:color="auto" w:sz="4" w:space="0"/>
              <w:bottom w:val="single" w:color="auto" w:sz="4" w:space="0"/>
              <w:right w:val="single" w:color="auto" w:sz="4" w:space="0"/>
            </w:tcBorders>
            <w:noWrap w:val="0"/>
            <w:vAlign w:val="center"/>
          </w:tcPr>
          <w:p w14:paraId="77198220">
            <w:pPr>
              <w:spacing w:line="180" w:lineRule="auto"/>
              <w:jc w:val="center"/>
              <w:rPr>
                <w:rFonts w:ascii="宋体" w:hAnsi="宋体"/>
              </w:rPr>
            </w:pPr>
            <w:r>
              <w:rPr>
                <w:rFonts w:hint="eastAsia" w:ascii="宋体" w:hAnsi="宋体"/>
              </w:rPr>
              <w:t xml:space="preserve">                    元</w:t>
            </w:r>
          </w:p>
        </w:tc>
      </w:tr>
      <w:tr w14:paraId="21F4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14:paraId="422BF932">
            <w:pPr>
              <w:spacing w:line="180" w:lineRule="auto"/>
              <w:jc w:val="center"/>
              <w:rPr>
                <w:rFonts w:ascii="宋体" w:hAnsi="宋体"/>
              </w:rPr>
            </w:pPr>
            <w:r>
              <w:rPr>
                <w:rFonts w:hint="eastAsia" w:ascii="宋体" w:hAnsi="宋体"/>
              </w:rPr>
              <w:t>4</w:t>
            </w:r>
          </w:p>
        </w:tc>
        <w:tc>
          <w:tcPr>
            <w:tcW w:w="3264" w:type="dxa"/>
            <w:tcBorders>
              <w:top w:val="single" w:color="auto" w:sz="4" w:space="0"/>
              <w:left w:val="single" w:color="auto" w:sz="4" w:space="0"/>
              <w:bottom w:val="single" w:color="auto" w:sz="4" w:space="0"/>
              <w:right w:val="single" w:color="auto" w:sz="4" w:space="0"/>
            </w:tcBorders>
            <w:noWrap w:val="0"/>
            <w:vAlign w:val="center"/>
          </w:tcPr>
          <w:p w14:paraId="24E5DA40">
            <w:pPr>
              <w:spacing w:line="180" w:lineRule="auto"/>
              <w:jc w:val="center"/>
              <w:rPr>
                <w:rFonts w:ascii="宋体" w:hAnsi="宋体"/>
              </w:rPr>
            </w:pPr>
            <w:r>
              <w:rPr>
                <w:rFonts w:hint="eastAsia" w:ascii="宋体" w:hAnsi="宋体"/>
              </w:rPr>
              <w:t>年金</w:t>
            </w:r>
          </w:p>
        </w:tc>
        <w:tc>
          <w:tcPr>
            <w:tcW w:w="4212" w:type="dxa"/>
            <w:tcBorders>
              <w:top w:val="single" w:color="auto" w:sz="4" w:space="0"/>
              <w:left w:val="single" w:color="auto" w:sz="4" w:space="0"/>
              <w:bottom w:val="single" w:color="auto" w:sz="4" w:space="0"/>
              <w:right w:val="single" w:color="auto" w:sz="4" w:space="0"/>
            </w:tcBorders>
            <w:noWrap w:val="0"/>
            <w:vAlign w:val="center"/>
          </w:tcPr>
          <w:p w14:paraId="22827736">
            <w:pPr>
              <w:spacing w:line="180" w:lineRule="auto"/>
              <w:jc w:val="center"/>
              <w:rPr>
                <w:rFonts w:ascii="宋体" w:hAnsi="宋体"/>
              </w:rPr>
            </w:pPr>
            <w:r>
              <w:rPr>
                <w:rFonts w:hint="eastAsia" w:ascii="宋体" w:hAnsi="宋体"/>
              </w:rPr>
              <w:t xml:space="preserve">                    元</w:t>
            </w:r>
          </w:p>
        </w:tc>
      </w:tr>
      <w:tr w14:paraId="708F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14:paraId="1495D098">
            <w:pPr>
              <w:spacing w:line="180" w:lineRule="auto"/>
              <w:jc w:val="center"/>
              <w:rPr>
                <w:rFonts w:ascii="宋体" w:hAnsi="宋体"/>
              </w:rPr>
            </w:pPr>
            <w:r>
              <w:rPr>
                <w:rFonts w:hint="eastAsia" w:ascii="宋体" w:hAnsi="宋体"/>
              </w:rPr>
              <w:t>5</w:t>
            </w:r>
          </w:p>
        </w:tc>
        <w:tc>
          <w:tcPr>
            <w:tcW w:w="3264" w:type="dxa"/>
            <w:tcBorders>
              <w:top w:val="single" w:color="auto" w:sz="4" w:space="0"/>
              <w:left w:val="single" w:color="auto" w:sz="4" w:space="0"/>
              <w:bottom w:val="single" w:color="auto" w:sz="4" w:space="0"/>
              <w:right w:val="single" w:color="auto" w:sz="4" w:space="0"/>
            </w:tcBorders>
            <w:noWrap w:val="0"/>
            <w:vAlign w:val="center"/>
          </w:tcPr>
          <w:p w14:paraId="3B1B98A9">
            <w:pPr>
              <w:spacing w:line="180" w:lineRule="auto"/>
              <w:jc w:val="center"/>
              <w:rPr>
                <w:rFonts w:hint="eastAsia" w:ascii="宋体" w:hAnsi="宋体"/>
              </w:rPr>
            </w:pPr>
            <w:r>
              <w:rPr>
                <w:rFonts w:hint="eastAsia" w:ascii="宋体" w:hAnsi="宋体"/>
              </w:rPr>
              <w:t>其它</w:t>
            </w:r>
          </w:p>
        </w:tc>
        <w:tc>
          <w:tcPr>
            <w:tcW w:w="4212" w:type="dxa"/>
            <w:tcBorders>
              <w:top w:val="single" w:color="auto" w:sz="4" w:space="0"/>
              <w:left w:val="single" w:color="auto" w:sz="4" w:space="0"/>
              <w:bottom w:val="single" w:color="auto" w:sz="4" w:space="0"/>
              <w:right w:val="single" w:color="auto" w:sz="4" w:space="0"/>
            </w:tcBorders>
            <w:noWrap w:val="0"/>
            <w:vAlign w:val="center"/>
          </w:tcPr>
          <w:p w14:paraId="496412FC">
            <w:pPr>
              <w:spacing w:line="180" w:lineRule="auto"/>
              <w:jc w:val="center"/>
              <w:rPr>
                <w:rFonts w:ascii="宋体" w:hAnsi="宋体"/>
              </w:rPr>
            </w:pPr>
            <w:r>
              <w:rPr>
                <w:rFonts w:hint="eastAsia" w:ascii="宋体" w:hAnsi="宋体"/>
              </w:rPr>
              <w:t xml:space="preserve">                    元</w:t>
            </w:r>
          </w:p>
        </w:tc>
      </w:tr>
      <w:tr w14:paraId="397A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4581" w:type="dxa"/>
            <w:gridSpan w:val="2"/>
            <w:tcBorders>
              <w:top w:val="single" w:color="auto" w:sz="4" w:space="0"/>
              <w:left w:val="single" w:color="auto" w:sz="4" w:space="0"/>
              <w:bottom w:val="single" w:color="auto" w:sz="12" w:space="0"/>
              <w:right w:val="single" w:color="auto" w:sz="4" w:space="0"/>
            </w:tcBorders>
            <w:noWrap w:val="0"/>
            <w:vAlign w:val="center"/>
          </w:tcPr>
          <w:p w14:paraId="14971F7B">
            <w:pPr>
              <w:spacing w:line="180" w:lineRule="auto"/>
              <w:ind w:firstLine="840" w:firstLineChars="400"/>
              <w:rPr>
                <w:rFonts w:ascii="宋体" w:hAnsi="宋体"/>
              </w:rPr>
            </w:pPr>
            <w:r>
              <w:rPr>
                <w:rFonts w:hint="eastAsia" w:ascii="宋体" w:hAnsi="宋体"/>
              </w:rPr>
              <w:t>初次认证费合计  （大写）</w:t>
            </w:r>
          </w:p>
        </w:tc>
        <w:tc>
          <w:tcPr>
            <w:tcW w:w="4212" w:type="dxa"/>
            <w:tcBorders>
              <w:top w:val="single" w:color="auto" w:sz="4" w:space="0"/>
              <w:left w:val="single" w:color="auto" w:sz="4" w:space="0"/>
              <w:bottom w:val="single" w:color="auto" w:sz="12" w:space="0"/>
              <w:right w:val="single" w:color="auto" w:sz="4" w:space="0"/>
            </w:tcBorders>
            <w:noWrap w:val="0"/>
            <w:vAlign w:val="center"/>
          </w:tcPr>
          <w:p w14:paraId="1ACE19D5">
            <w:pPr>
              <w:spacing w:line="180" w:lineRule="auto"/>
              <w:jc w:val="center"/>
              <w:rPr>
                <w:rFonts w:ascii="宋体" w:hAnsi="宋体"/>
              </w:rPr>
            </w:pPr>
            <w:r>
              <w:rPr>
                <w:rFonts w:hint="eastAsia" w:ascii="宋体" w:hAnsi="宋体"/>
              </w:rPr>
              <w:t>￥</w:t>
            </w:r>
            <w:r>
              <w:rPr>
                <w:rFonts w:hint="eastAsia" w:ascii="宋体" w:hAnsi="宋体"/>
                <w:lang w:val="en-US" w:eastAsia="zh-CN"/>
              </w:rPr>
              <w:t xml:space="preserve">  </w:t>
            </w:r>
            <w:r>
              <w:rPr>
                <w:rFonts w:hint="eastAsia" w:ascii="宋体" w:hAnsi="宋体"/>
              </w:rPr>
              <w:t>万</w:t>
            </w:r>
            <w:r>
              <w:rPr>
                <w:rFonts w:hint="eastAsia" w:ascii="宋体" w:hAnsi="宋体"/>
                <w:lang w:val="en-US" w:eastAsia="zh-CN"/>
              </w:rPr>
              <w:t xml:space="preserve">  </w:t>
            </w:r>
            <w:r>
              <w:rPr>
                <w:rFonts w:hint="eastAsia" w:ascii="宋体" w:hAnsi="宋体"/>
              </w:rPr>
              <w:t>仟</w:t>
            </w:r>
            <w:r>
              <w:rPr>
                <w:rFonts w:hint="eastAsia" w:ascii="宋体" w:hAnsi="宋体"/>
                <w:lang w:val="en-US" w:eastAsia="zh-CN"/>
              </w:rPr>
              <w:t xml:space="preserve">  </w:t>
            </w:r>
            <w:r>
              <w:rPr>
                <w:rFonts w:hint="eastAsia" w:ascii="宋体" w:hAnsi="宋体"/>
              </w:rPr>
              <w:t>佰元整</w:t>
            </w:r>
          </w:p>
        </w:tc>
      </w:tr>
      <w:tr w14:paraId="4A57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4581" w:type="dxa"/>
            <w:gridSpan w:val="2"/>
            <w:tcBorders>
              <w:top w:val="single" w:color="auto" w:sz="12" w:space="0"/>
              <w:left w:val="single" w:color="auto" w:sz="4" w:space="0"/>
              <w:bottom w:val="single" w:color="auto" w:sz="4" w:space="0"/>
              <w:right w:val="single" w:color="auto" w:sz="4" w:space="0"/>
            </w:tcBorders>
            <w:noWrap w:val="0"/>
            <w:vAlign w:val="center"/>
          </w:tcPr>
          <w:p w14:paraId="08093367">
            <w:pPr>
              <w:spacing w:line="180" w:lineRule="auto"/>
              <w:ind w:firstLine="840" w:firstLineChars="400"/>
              <w:rPr>
                <w:rFonts w:hint="eastAsia" w:ascii="宋体" w:hAnsi="宋体"/>
              </w:rPr>
            </w:pPr>
            <w:r>
              <w:rPr>
                <w:rFonts w:hint="eastAsia" w:ascii="宋体" w:hAnsi="宋体"/>
              </w:rPr>
              <w:t>每次监督审核费</w:t>
            </w:r>
          </w:p>
        </w:tc>
        <w:tc>
          <w:tcPr>
            <w:tcW w:w="4212" w:type="dxa"/>
            <w:tcBorders>
              <w:top w:val="single" w:color="auto" w:sz="12" w:space="0"/>
              <w:left w:val="single" w:color="auto" w:sz="4" w:space="0"/>
              <w:bottom w:val="single" w:color="auto" w:sz="4" w:space="0"/>
              <w:right w:val="single" w:color="auto" w:sz="4" w:space="0"/>
            </w:tcBorders>
            <w:noWrap w:val="0"/>
            <w:vAlign w:val="center"/>
          </w:tcPr>
          <w:p w14:paraId="35AB97FF">
            <w:pPr>
              <w:spacing w:line="180" w:lineRule="auto"/>
              <w:jc w:val="center"/>
              <w:rPr>
                <w:rFonts w:hint="eastAsia" w:ascii="宋体" w:hAnsi="宋体"/>
              </w:rPr>
            </w:pPr>
            <w:r>
              <w:rPr>
                <w:rFonts w:hint="eastAsia" w:ascii="宋体" w:hAnsi="宋体"/>
              </w:rPr>
              <w:t xml:space="preserve">                     元</w:t>
            </w:r>
          </w:p>
        </w:tc>
      </w:tr>
      <w:tr w14:paraId="2BF7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4581" w:type="dxa"/>
            <w:gridSpan w:val="2"/>
            <w:tcBorders>
              <w:top w:val="single" w:color="auto" w:sz="4" w:space="0"/>
              <w:left w:val="single" w:color="auto" w:sz="4" w:space="0"/>
              <w:bottom w:val="single" w:color="auto" w:sz="4" w:space="0"/>
              <w:right w:val="single" w:color="auto" w:sz="4" w:space="0"/>
            </w:tcBorders>
            <w:noWrap w:val="0"/>
            <w:vAlign w:val="center"/>
          </w:tcPr>
          <w:p w14:paraId="1C77411D">
            <w:pPr>
              <w:spacing w:line="180" w:lineRule="auto"/>
              <w:ind w:firstLine="840" w:firstLineChars="400"/>
              <w:rPr>
                <w:rFonts w:hint="eastAsia" w:ascii="宋体" w:hAnsi="宋体"/>
              </w:rPr>
            </w:pPr>
            <w:r>
              <w:rPr>
                <w:rFonts w:hint="eastAsia" w:ascii="宋体" w:hAnsi="宋体"/>
              </w:rPr>
              <w:t>年金</w:t>
            </w:r>
          </w:p>
        </w:tc>
        <w:tc>
          <w:tcPr>
            <w:tcW w:w="4212" w:type="dxa"/>
            <w:tcBorders>
              <w:top w:val="single" w:color="auto" w:sz="4" w:space="0"/>
              <w:left w:val="single" w:color="auto" w:sz="4" w:space="0"/>
              <w:bottom w:val="single" w:color="auto" w:sz="4" w:space="0"/>
              <w:right w:val="single" w:color="auto" w:sz="4" w:space="0"/>
            </w:tcBorders>
            <w:noWrap w:val="0"/>
            <w:vAlign w:val="center"/>
          </w:tcPr>
          <w:p w14:paraId="57356EB0">
            <w:pPr>
              <w:spacing w:line="180" w:lineRule="auto"/>
              <w:jc w:val="center"/>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元</w:t>
            </w:r>
          </w:p>
        </w:tc>
      </w:tr>
      <w:tr w14:paraId="47FB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4581" w:type="dxa"/>
            <w:gridSpan w:val="2"/>
            <w:tcBorders>
              <w:top w:val="single" w:color="auto" w:sz="4" w:space="0"/>
              <w:left w:val="single" w:color="auto" w:sz="4" w:space="0"/>
              <w:bottom w:val="single" w:color="auto" w:sz="12" w:space="0"/>
              <w:right w:val="single" w:color="auto" w:sz="4" w:space="0"/>
            </w:tcBorders>
            <w:noWrap w:val="0"/>
            <w:vAlign w:val="center"/>
          </w:tcPr>
          <w:p w14:paraId="0EBD1324">
            <w:pPr>
              <w:spacing w:line="180" w:lineRule="auto"/>
              <w:ind w:firstLine="840" w:firstLineChars="400"/>
              <w:rPr>
                <w:rFonts w:ascii="宋体" w:hAnsi="宋体"/>
              </w:rPr>
            </w:pPr>
            <w:r>
              <w:rPr>
                <w:rFonts w:hint="eastAsia" w:ascii="宋体" w:hAnsi="宋体"/>
              </w:rPr>
              <w:t>每次监督费合计  （大写）</w:t>
            </w:r>
          </w:p>
        </w:tc>
        <w:tc>
          <w:tcPr>
            <w:tcW w:w="4212" w:type="dxa"/>
            <w:tcBorders>
              <w:top w:val="single" w:color="auto" w:sz="4" w:space="0"/>
              <w:left w:val="single" w:color="auto" w:sz="4" w:space="0"/>
              <w:bottom w:val="single" w:color="auto" w:sz="12" w:space="0"/>
              <w:right w:val="single" w:color="auto" w:sz="4" w:space="0"/>
            </w:tcBorders>
            <w:noWrap w:val="0"/>
            <w:vAlign w:val="center"/>
          </w:tcPr>
          <w:p w14:paraId="343A4138">
            <w:pPr>
              <w:spacing w:line="180" w:lineRule="auto"/>
              <w:jc w:val="center"/>
              <w:rPr>
                <w:rFonts w:ascii="宋体" w:hAnsi="宋体"/>
              </w:rPr>
            </w:pPr>
            <w:r>
              <w:rPr>
                <w:rFonts w:hint="eastAsia" w:ascii="宋体" w:hAnsi="宋体"/>
              </w:rPr>
              <w:t>￥</w:t>
            </w:r>
            <w:r>
              <w:rPr>
                <w:rFonts w:hint="eastAsia" w:ascii="宋体" w:hAnsi="宋体"/>
                <w:lang w:val="en-US" w:eastAsia="zh-CN"/>
              </w:rPr>
              <w:t xml:space="preserve">  </w:t>
            </w:r>
            <w:r>
              <w:rPr>
                <w:rFonts w:hint="eastAsia" w:ascii="宋体" w:hAnsi="宋体"/>
              </w:rPr>
              <w:t>仟</w:t>
            </w:r>
            <w:r>
              <w:rPr>
                <w:rFonts w:hint="eastAsia" w:ascii="宋体" w:hAnsi="宋体"/>
                <w:lang w:val="en-US" w:eastAsia="zh-CN"/>
              </w:rPr>
              <w:t xml:space="preserve">  </w:t>
            </w:r>
            <w:r>
              <w:rPr>
                <w:rFonts w:hint="eastAsia" w:ascii="宋体" w:hAnsi="宋体"/>
              </w:rPr>
              <w:t>佰元整</w:t>
            </w:r>
          </w:p>
        </w:tc>
      </w:tr>
      <w:tr w14:paraId="630A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4581" w:type="dxa"/>
            <w:gridSpan w:val="2"/>
            <w:tcBorders>
              <w:top w:val="single" w:color="auto" w:sz="12" w:space="0"/>
              <w:left w:val="single" w:color="auto" w:sz="4" w:space="0"/>
              <w:bottom w:val="single" w:color="auto" w:sz="4" w:space="0"/>
              <w:right w:val="single" w:color="auto" w:sz="4" w:space="0"/>
            </w:tcBorders>
            <w:noWrap w:val="0"/>
            <w:vAlign w:val="center"/>
          </w:tcPr>
          <w:p w14:paraId="3B46E235">
            <w:pPr>
              <w:spacing w:line="180" w:lineRule="auto"/>
              <w:ind w:firstLine="840" w:firstLineChars="400"/>
              <w:rPr>
                <w:rFonts w:ascii="宋体" w:hAnsi="宋体"/>
              </w:rPr>
            </w:pPr>
            <w:r>
              <w:rPr>
                <w:rFonts w:hint="eastAsia" w:ascii="宋体" w:hAnsi="宋体"/>
              </w:rPr>
              <w:t>审核组成员差旅费</w:t>
            </w:r>
          </w:p>
        </w:tc>
        <w:tc>
          <w:tcPr>
            <w:tcW w:w="4212" w:type="dxa"/>
            <w:tcBorders>
              <w:top w:val="single" w:color="auto" w:sz="12" w:space="0"/>
              <w:left w:val="single" w:color="auto" w:sz="4" w:space="0"/>
              <w:bottom w:val="single" w:color="auto" w:sz="4" w:space="0"/>
              <w:right w:val="single" w:color="auto" w:sz="4" w:space="0"/>
            </w:tcBorders>
            <w:noWrap w:val="0"/>
            <w:vAlign w:val="center"/>
          </w:tcPr>
          <w:p w14:paraId="02A7E95E">
            <w:pPr>
              <w:spacing w:line="180" w:lineRule="auto"/>
              <w:jc w:val="center"/>
              <w:rPr>
                <w:rFonts w:ascii="宋体" w:hAnsi="宋体"/>
              </w:rPr>
            </w:pPr>
            <w:r>
              <w:rPr>
                <w:rFonts w:hint="eastAsia" w:ascii="宋体" w:hAnsi="宋体"/>
              </w:rPr>
              <w:t>甲方承担</w:t>
            </w:r>
          </w:p>
        </w:tc>
      </w:tr>
    </w:tbl>
    <w:p w14:paraId="1A7E32D6">
      <w:pPr>
        <w:spacing w:line="360" w:lineRule="auto"/>
        <w:rPr>
          <w:rFonts w:hint="eastAsia" w:ascii="宋体" w:hAnsi="宋体"/>
          <w:b/>
          <w:bCs/>
          <w:sz w:val="24"/>
        </w:rPr>
      </w:pPr>
      <w:r>
        <w:rPr>
          <w:rFonts w:hint="eastAsia" w:ascii="宋体" w:hAnsi="宋体"/>
          <w:b/>
          <w:bCs/>
          <w:sz w:val="24"/>
        </w:rPr>
        <w:t>7.2 初次认证费付款方式：</w:t>
      </w:r>
    </w:p>
    <w:p w14:paraId="1720099E">
      <w:pPr>
        <w:snapToGrid w:val="0"/>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rPr>
        <w:t>甲方于合同签订后</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天支付</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元给乙方。</w:t>
      </w:r>
    </w:p>
    <w:p w14:paraId="650004AB">
      <w:pPr>
        <w:snapToGrid w:val="0"/>
        <w:spacing w:line="360" w:lineRule="auto"/>
        <w:ind w:left="200" w:firstLine="278" w:firstLineChars="116"/>
        <w:rPr>
          <w:rFonts w:hint="eastAsia" w:ascii="宋体" w:hAnsi="宋体"/>
          <w:sz w:val="24"/>
        </w:rPr>
      </w:pPr>
      <w:r>
        <w:rPr>
          <w:rFonts w:hint="eastAsia" w:ascii="宋体" w:hAnsi="宋体"/>
          <w:sz w:val="24"/>
        </w:rPr>
        <w:t>□甲方于现场审核结束后</w:t>
      </w:r>
      <w:r>
        <w:rPr>
          <w:rFonts w:hint="eastAsia" w:ascii="宋体" w:hAnsi="宋体"/>
          <w:sz w:val="24"/>
          <w:u w:val="single"/>
        </w:rPr>
        <w:t xml:space="preserve">     </w:t>
      </w:r>
      <w:r>
        <w:rPr>
          <w:rFonts w:hint="eastAsia" w:ascii="宋体" w:hAnsi="宋体"/>
          <w:sz w:val="24"/>
        </w:rPr>
        <w:t xml:space="preserve">天支付 </w:t>
      </w:r>
      <w:r>
        <w:rPr>
          <w:rFonts w:hint="eastAsia" w:ascii="宋体" w:hAnsi="宋体"/>
          <w:sz w:val="24"/>
          <w:u w:val="single"/>
        </w:rPr>
        <w:t xml:space="preserve">              </w:t>
      </w:r>
      <w:r>
        <w:rPr>
          <w:rFonts w:hint="eastAsia" w:ascii="宋体" w:hAnsi="宋体"/>
          <w:sz w:val="24"/>
        </w:rPr>
        <w:t>元给乙方。</w:t>
      </w:r>
    </w:p>
    <w:p w14:paraId="762CAF17">
      <w:pPr>
        <w:spacing w:line="360" w:lineRule="auto"/>
        <w:rPr>
          <w:rFonts w:hint="eastAsia" w:ascii="宋体" w:hAnsi="宋体"/>
          <w:sz w:val="24"/>
        </w:rPr>
      </w:pPr>
      <w:r>
        <w:rPr>
          <w:rFonts w:hint="eastAsia" w:ascii="宋体" w:hAnsi="宋体"/>
          <w:b/>
          <w:bCs/>
          <w:sz w:val="24"/>
        </w:rPr>
        <w:t>7.3每次监督审核费付款方式:</w:t>
      </w:r>
    </w:p>
    <w:p w14:paraId="2F37775D">
      <w:pPr>
        <w:spacing w:line="360" w:lineRule="auto"/>
        <w:ind w:firstLine="480" w:firstLineChars="200"/>
        <w:rPr>
          <w:rFonts w:hint="eastAsia" w:ascii="宋体" w:hAnsi="宋体"/>
          <w:sz w:val="24"/>
        </w:rPr>
      </w:pPr>
      <w:r>
        <w:rPr>
          <w:rFonts w:hint="eastAsia" w:ascii="宋体" w:hAnsi="宋体"/>
          <w:sz w:val="24"/>
        </w:rPr>
        <w:t>监督审核前甲方向乙方支付监督审核费用和年金，甲方应在收到通知单后15个工作日内付款。</w:t>
      </w:r>
    </w:p>
    <w:p w14:paraId="6872B627">
      <w:pPr>
        <w:spacing w:line="480" w:lineRule="auto"/>
        <w:rPr>
          <w:rFonts w:hint="eastAsia" w:ascii="宋体" w:hAnsi="宋体"/>
          <w:b/>
          <w:bCs/>
          <w:sz w:val="24"/>
        </w:rPr>
      </w:pPr>
      <w:r>
        <w:rPr>
          <w:rFonts w:hint="eastAsia" w:ascii="宋体" w:hAnsi="宋体"/>
          <w:b/>
          <w:bCs/>
          <w:sz w:val="24"/>
        </w:rPr>
        <w:t>8 合同的生效、变更与终止</w:t>
      </w:r>
    </w:p>
    <w:p w14:paraId="201E656C">
      <w:pPr>
        <w:spacing w:line="360" w:lineRule="auto"/>
        <w:ind w:firstLine="480" w:firstLineChars="200"/>
        <w:rPr>
          <w:rFonts w:hint="eastAsia" w:ascii="宋体" w:hAnsi="宋体"/>
          <w:sz w:val="24"/>
        </w:rPr>
      </w:pPr>
      <w:r>
        <w:rPr>
          <w:rFonts w:hint="eastAsia" w:ascii="宋体" w:hAnsi="宋体"/>
          <w:sz w:val="24"/>
        </w:rPr>
        <w:t>在合同执行期间，若有变更或补充内容，经双方协商同意后以书面附件的形式记录，且附件作为本合同不可分割的组成部分与本合同具有相同的法律效力。</w:t>
      </w:r>
    </w:p>
    <w:p w14:paraId="3B8AD93E">
      <w:pPr>
        <w:spacing w:line="360" w:lineRule="auto"/>
        <w:ind w:firstLine="480" w:firstLineChars="200"/>
        <w:rPr>
          <w:rFonts w:hint="eastAsia" w:ascii="宋体" w:hAnsi="宋体"/>
          <w:sz w:val="24"/>
        </w:rPr>
      </w:pPr>
      <w:r>
        <w:rPr>
          <w:rFonts w:hint="eastAsia" w:ascii="宋体" w:hAnsi="宋体"/>
          <w:sz w:val="24"/>
        </w:rPr>
        <w:t>同时乙方制定的有关实施方案作为本合同不可分割的组成部分与本合同具有相同的法律效力。</w:t>
      </w:r>
    </w:p>
    <w:p w14:paraId="7E27F98F">
      <w:pPr>
        <w:spacing w:line="360" w:lineRule="auto"/>
        <w:ind w:firstLine="480" w:firstLineChars="200"/>
        <w:rPr>
          <w:rFonts w:hint="eastAsia" w:ascii="宋体" w:hAnsi="宋体"/>
          <w:sz w:val="24"/>
        </w:rPr>
        <w:sectPr>
          <w:footerReference r:id="rId14" w:type="default"/>
          <w:pgSz w:w="11906" w:h="16838"/>
          <w:pgMar w:top="1400" w:right="1701" w:bottom="935" w:left="1701" w:header="510" w:footer="624" w:gutter="0"/>
          <w:pgNumType w:fmt="decimal"/>
          <w:cols w:space="0" w:num="1"/>
          <w:rtlGutter w:val="0"/>
          <w:docGrid w:type="lines" w:linePitch="312" w:charSpace="0"/>
        </w:sectPr>
      </w:pPr>
    </w:p>
    <w:p w14:paraId="0C37EC2E">
      <w:pPr>
        <w:spacing w:line="360" w:lineRule="auto"/>
        <w:ind w:firstLine="480" w:firstLineChars="200"/>
        <w:rPr>
          <w:rFonts w:hint="eastAsia" w:ascii="宋体" w:hAnsi="宋体"/>
          <w:sz w:val="24"/>
        </w:rPr>
      </w:pPr>
      <w:r>
        <w:rPr>
          <w:rFonts w:hint="eastAsia" w:ascii="宋体" w:hAnsi="宋体"/>
          <w:sz w:val="24"/>
        </w:rPr>
        <w:t>本合同一式贰份，甲方和乙方各执壹份，具有同等的法律效力，自双方签字盖章之日起生效。</w:t>
      </w:r>
    </w:p>
    <w:p w14:paraId="4F7F8CE5">
      <w:pPr>
        <w:spacing w:line="360" w:lineRule="auto"/>
        <w:ind w:firstLine="480" w:firstLineChars="200"/>
        <w:rPr>
          <w:rFonts w:hint="eastAsia" w:ascii="宋体" w:hAnsi="宋体"/>
          <w:sz w:val="24"/>
        </w:rPr>
      </w:pPr>
      <w:r>
        <w:rPr>
          <w:rFonts w:hint="eastAsia" w:ascii="宋体" w:hAnsi="宋体"/>
          <w:sz w:val="24"/>
        </w:rPr>
        <w:t>撤销认证证书的同时，本合同书终止，但违约责任、争议处理等条款继续有效。</w:t>
      </w:r>
    </w:p>
    <w:p w14:paraId="69C20998">
      <w:pPr>
        <w:spacing w:line="480" w:lineRule="auto"/>
        <w:rPr>
          <w:rFonts w:hint="eastAsia" w:ascii="宋体" w:hAnsi="宋体"/>
          <w:b/>
          <w:bCs/>
          <w:sz w:val="24"/>
        </w:rPr>
      </w:pPr>
      <w:r>
        <w:rPr>
          <w:rFonts w:hint="eastAsia" w:ascii="宋体" w:hAnsi="宋体"/>
          <w:b/>
          <w:bCs/>
          <w:sz w:val="24"/>
        </w:rPr>
        <w:t>9违约责任</w:t>
      </w:r>
    </w:p>
    <w:p w14:paraId="362A8F56">
      <w:pPr>
        <w:spacing w:line="360" w:lineRule="auto"/>
        <w:ind w:firstLine="480" w:firstLineChars="200"/>
        <w:rPr>
          <w:rFonts w:ascii="宋体" w:hAnsi="宋体"/>
          <w:sz w:val="24"/>
        </w:rPr>
      </w:pPr>
      <w:r>
        <w:rPr>
          <w:rFonts w:hint="eastAsia" w:ascii="宋体" w:hAnsi="宋体"/>
          <w:sz w:val="24"/>
        </w:rPr>
        <w:t>若因甲方未能履行本合同规定的义务而造成甲方未能取得认证，乙方对此不负任何责任；甲方上述行为给乙方造成损失的，甲方应赔偿乙方因此而遭受的损失,同时按照合同标的额20%向乙方承担违约责任。</w:t>
      </w:r>
    </w:p>
    <w:p w14:paraId="461CC7A6">
      <w:pPr>
        <w:spacing w:line="360" w:lineRule="auto"/>
        <w:ind w:firstLine="480" w:firstLineChars="200"/>
        <w:rPr>
          <w:rFonts w:hint="eastAsia" w:ascii="宋体" w:hAnsi="宋体"/>
          <w:sz w:val="24"/>
        </w:rPr>
      </w:pPr>
      <w:r>
        <w:rPr>
          <w:rFonts w:hint="eastAsia" w:ascii="宋体" w:hAnsi="宋体"/>
          <w:sz w:val="24"/>
        </w:rPr>
        <w:t xml:space="preserve">若因乙方未能履行本合同规定的义务而造成甲方未能通过认证，乙方对此应承担责任。 </w:t>
      </w:r>
    </w:p>
    <w:p w14:paraId="5A19E75C">
      <w:pPr>
        <w:spacing w:line="480" w:lineRule="auto"/>
        <w:rPr>
          <w:rFonts w:hint="eastAsia" w:ascii="宋体" w:hAnsi="宋体"/>
          <w:b/>
          <w:bCs/>
          <w:sz w:val="24"/>
        </w:rPr>
      </w:pPr>
      <w:r>
        <w:rPr>
          <w:rFonts w:hint="eastAsia" w:ascii="宋体" w:hAnsi="宋体"/>
          <w:b/>
          <w:bCs/>
          <w:sz w:val="24"/>
        </w:rPr>
        <w:t>10争议处理</w:t>
      </w:r>
    </w:p>
    <w:p w14:paraId="62446906">
      <w:pPr>
        <w:pStyle w:val="2"/>
        <w:spacing w:line="360" w:lineRule="auto"/>
        <w:ind w:firstLine="480" w:firstLineChars="200"/>
        <w:rPr>
          <w:rFonts w:hint="eastAsia" w:ascii="宋体" w:hAnsi="宋体" w:eastAsia="宋体"/>
        </w:rPr>
      </w:pPr>
      <w:r>
        <w:rPr>
          <w:rFonts w:hint="eastAsia" w:ascii="宋体" w:hAnsi="宋体" w:eastAsia="宋体"/>
        </w:rPr>
        <w:t>双方若因履行本合同发生争议，应当通过友好协商解决；协商不成的，按照下列第</w:t>
      </w:r>
      <w:r>
        <w:rPr>
          <w:rFonts w:hint="eastAsia" w:ascii="宋体" w:hAnsi="宋体" w:eastAsia="宋体"/>
          <w:u w:val="single"/>
        </w:rPr>
        <w:t xml:space="preserve"> </w:t>
      </w:r>
      <w:r>
        <w:rPr>
          <w:rFonts w:hint="eastAsia" w:ascii="宋体" w:hAnsi="宋体" w:eastAsia="宋体"/>
          <w:u w:val="single"/>
          <w:lang w:val="en-US" w:eastAsia="zh-CN"/>
        </w:rPr>
        <w:t xml:space="preserve">   </w:t>
      </w:r>
      <w:r>
        <w:rPr>
          <w:rFonts w:hint="eastAsia" w:ascii="宋体" w:hAnsi="宋体" w:eastAsia="宋体"/>
          <w:u w:val="single"/>
        </w:rPr>
        <w:t xml:space="preserve">  </w:t>
      </w:r>
      <w:r>
        <w:rPr>
          <w:rFonts w:hint="eastAsia" w:ascii="宋体" w:hAnsi="宋体" w:eastAsia="宋体"/>
        </w:rPr>
        <w:t>种方式处理：</w:t>
      </w:r>
    </w:p>
    <w:p w14:paraId="4973D83B">
      <w:pPr>
        <w:spacing w:line="360" w:lineRule="auto"/>
        <w:ind w:firstLine="480" w:firstLineChars="200"/>
        <w:rPr>
          <w:rFonts w:hint="eastAsia" w:ascii="宋体" w:hAnsi="宋体"/>
          <w:sz w:val="24"/>
        </w:rPr>
      </w:pPr>
      <w:r>
        <w:rPr>
          <w:rFonts w:hint="eastAsia" w:ascii="宋体" w:hAnsi="宋体"/>
          <w:sz w:val="24"/>
        </w:rPr>
        <w:t>方式壹：向</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w:t>
      </w:r>
      <w:r>
        <w:rPr>
          <w:rFonts w:hint="eastAsia" w:ascii="宋体" w:hAnsi="宋体"/>
          <w:sz w:val="24"/>
        </w:rPr>
        <w:t>（合同签订地）仲裁委员会申请仲裁；</w:t>
      </w:r>
    </w:p>
    <w:p w14:paraId="305F4910">
      <w:pPr>
        <w:spacing w:line="360" w:lineRule="auto"/>
        <w:ind w:firstLine="480" w:firstLineChars="200"/>
        <w:rPr>
          <w:rFonts w:hint="eastAsia" w:ascii="宋体" w:hAnsi="宋体"/>
          <w:sz w:val="24"/>
        </w:rPr>
      </w:pPr>
      <w:r>
        <w:rPr>
          <w:rFonts w:hint="eastAsia" w:ascii="宋体" w:hAnsi="宋体"/>
          <w:sz w:val="24"/>
        </w:rPr>
        <w:t>方式贰：向</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（合同签订地）有管辖权的法院提起诉讼。</w:t>
      </w:r>
    </w:p>
    <w:p w14:paraId="529DC0D3">
      <w:pPr>
        <w:spacing w:line="360" w:lineRule="auto"/>
        <w:ind w:firstLine="480" w:firstLineChars="200"/>
        <w:rPr>
          <w:rFonts w:hint="eastAsia" w:ascii="宋体" w:hAnsi="宋体"/>
          <w:sz w:val="24"/>
        </w:rPr>
      </w:pPr>
    </w:p>
    <w:p w14:paraId="27B5B276">
      <w:pPr>
        <w:spacing w:line="360" w:lineRule="auto"/>
        <w:ind w:firstLine="480" w:firstLineChars="200"/>
        <w:rPr>
          <w:rFonts w:hint="eastAsia" w:ascii="宋体" w:hAnsi="宋体"/>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4415"/>
      </w:tblGrid>
      <w:tr w14:paraId="4A12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5" w:type="dxa"/>
            <w:noWrap w:val="0"/>
            <w:vAlign w:val="center"/>
          </w:tcPr>
          <w:p w14:paraId="6D505165">
            <w:pPr>
              <w:spacing w:line="0" w:lineRule="atLeast"/>
              <w:jc w:val="left"/>
              <w:rPr>
                <w:rFonts w:hint="eastAsia" w:ascii="宋体" w:hAnsi="宋体" w:eastAsia="宋体" w:cs="Times New Roman"/>
                <w:b/>
                <w:bCs/>
                <w:sz w:val="21"/>
                <w:szCs w:val="21"/>
              </w:rPr>
            </w:pPr>
            <w:r>
              <w:rPr>
                <w:rFonts w:hint="eastAsia" w:ascii="宋体" w:hAnsi="宋体" w:eastAsia="宋体" w:cs="Times New Roman"/>
                <w:b/>
                <w:bCs/>
                <w:sz w:val="21"/>
                <w:szCs w:val="21"/>
              </w:rPr>
              <w:t>甲    方：（盖章）</w:t>
            </w:r>
          </w:p>
        </w:tc>
        <w:tc>
          <w:tcPr>
            <w:tcW w:w="4415" w:type="dxa"/>
            <w:tcBorders>
              <w:top w:val="single" w:color="auto" w:sz="4" w:space="0"/>
              <w:left w:val="single" w:color="auto" w:sz="4" w:space="0"/>
              <w:bottom w:val="single" w:color="auto" w:sz="4" w:space="0"/>
              <w:right w:val="single" w:color="auto" w:sz="4" w:space="0"/>
            </w:tcBorders>
            <w:noWrap w:val="0"/>
            <w:vAlign w:val="center"/>
          </w:tcPr>
          <w:p w14:paraId="124A4AC4">
            <w:pPr>
              <w:spacing w:line="0" w:lineRule="atLeast"/>
              <w:jc w:val="left"/>
              <w:rPr>
                <w:rFonts w:hint="eastAsia" w:ascii="宋体" w:hAnsi="宋体" w:eastAsia="宋体" w:cs="Times New Roman"/>
                <w:b/>
                <w:bCs/>
                <w:sz w:val="21"/>
                <w:szCs w:val="21"/>
              </w:rPr>
            </w:pPr>
            <w:r>
              <w:rPr>
                <w:rFonts w:hint="eastAsia" w:ascii="宋体" w:hAnsi="宋体" w:eastAsia="宋体" w:cs="Times New Roman"/>
                <w:b/>
                <w:bCs/>
                <w:sz w:val="21"/>
                <w:szCs w:val="21"/>
              </w:rPr>
              <w:t>乙    方：（盖章）</w:t>
            </w:r>
          </w:p>
        </w:tc>
      </w:tr>
      <w:tr w14:paraId="1E17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5" w:type="dxa"/>
            <w:noWrap w:val="0"/>
            <w:vAlign w:val="center"/>
          </w:tcPr>
          <w:p w14:paraId="7EF9804B">
            <w:pPr>
              <w:spacing w:line="0" w:lineRule="atLeast"/>
              <w:jc w:val="left"/>
              <w:rPr>
                <w:rFonts w:hint="eastAsia" w:ascii="宋体" w:hAnsi="宋体" w:eastAsia="宋体" w:cs="Times New Roman"/>
                <w:b/>
                <w:bCs/>
                <w:sz w:val="21"/>
                <w:szCs w:val="21"/>
              </w:rPr>
            </w:pPr>
            <w:r>
              <w:rPr>
                <w:rFonts w:hint="eastAsia" w:ascii="宋体" w:hAnsi="宋体" w:eastAsia="宋体" w:cs="Times New Roman"/>
                <w:b/>
                <w:bCs/>
                <w:sz w:val="21"/>
                <w:szCs w:val="21"/>
              </w:rPr>
              <w:t>负 责 人：</w:t>
            </w:r>
          </w:p>
        </w:tc>
        <w:tc>
          <w:tcPr>
            <w:tcW w:w="4415" w:type="dxa"/>
            <w:tcBorders>
              <w:top w:val="single" w:color="auto" w:sz="4" w:space="0"/>
              <w:left w:val="single" w:color="auto" w:sz="4" w:space="0"/>
              <w:bottom w:val="single" w:color="auto" w:sz="4" w:space="0"/>
              <w:right w:val="single" w:color="auto" w:sz="4" w:space="0"/>
            </w:tcBorders>
            <w:noWrap w:val="0"/>
            <w:vAlign w:val="center"/>
          </w:tcPr>
          <w:p w14:paraId="7E25D223">
            <w:pPr>
              <w:spacing w:line="0" w:lineRule="atLeast"/>
              <w:jc w:val="left"/>
              <w:rPr>
                <w:rFonts w:hint="eastAsia" w:ascii="宋体" w:hAnsi="宋体" w:eastAsia="宋体" w:cs="Times New Roman"/>
                <w:b/>
                <w:bCs/>
                <w:sz w:val="21"/>
                <w:szCs w:val="21"/>
              </w:rPr>
            </w:pPr>
            <w:r>
              <w:rPr>
                <w:rFonts w:hint="eastAsia" w:ascii="宋体" w:hAnsi="宋体" w:eastAsia="宋体" w:cs="Times New Roman"/>
                <w:b/>
                <w:bCs/>
                <w:sz w:val="21"/>
                <w:szCs w:val="21"/>
              </w:rPr>
              <w:t>负 责 人：</w:t>
            </w:r>
          </w:p>
        </w:tc>
      </w:tr>
      <w:tr w14:paraId="57FC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5" w:type="dxa"/>
            <w:noWrap w:val="0"/>
            <w:vAlign w:val="center"/>
          </w:tcPr>
          <w:p w14:paraId="43E8C57F">
            <w:pPr>
              <w:spacing w:line="0" w:lineRule="atLeast"/>
              <w:jc w:val="left"/>
              <w:rPr>
                <w:rFonts w:hint="eastAsia" w:ascii="宋体" w:hAnsi="宋体" w:eastAsia="宋体" w:cs="Times New Roman"/>
                <w:b/>
                <w:bCs/>
                <w:sz w:val="21"/>
                <w:szCs w:val="21"/>
              </w:rPr>
            </w:pPr>
            <w:r>
              <w:rPr>
                <w:rFonts w:hint="eastAsia" w:ascii="宋体" w:hAnsi="宋体" w:eastAsia="宋体" w:cs="Times New Roman"/>
                <w:b/>
                <w:bCs/>
                <w:sz w:val="21"/>
                <w:szCs w:val="21"/>
              </w:rPr>
              <w:t xml:space="preserve">日    期： </w:t>
            </w:r>
          </w:p>
        </w:tc>
        <w:tc>
          <w:tcPr>
            <w:tcW w:w="4415" w:type="dxa"/>
            <w:tcBorders>
              <w:top w:val="single" w:color="auto" w:sz="4" w:space="0"/>
              <w:left w:val="single" w:color="auto" w:sz="4" w:space="0"/>
              <w:bottom w:val="single" w:color="auto" w:sz="4" w:space="0"/>
              <w:right w:val="single" w:color="auto" w:sz="4" w:space="0"/>
            </w:tcBorders>
            <w:noWrap w:val="0"/>
            <w:vAlign w:val="center"/>
          </w:tcPr>
          <w:p w14:paraId="633E22B4">
            <w:pPr>
              <w:spacing w:line="0" w:lineRule="atLeast"/>
              <w:jc w:val="lef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rPr>
              <w:t>日    期：</w:t>
            </w:r>
          </w:p>
        </w:tc>
      </w:tr>
      <w:tr w14:paraId="5EC5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5" w:type="dxa"/>
            <w:noWrap w:val="0"/>
            <w:vAlign w:val="center"/>
          </w:tcPr>
          <w:p w14:paraId="06F572F5">
            <w:pPr>
              <w:spacing w:line="0" w:lineRule="atLeast"/>
              <w:jc w:val="left"/>
              <w:rPr>
                <w:rFonts w:hint="eastAsia" w:ascii="宋体" w:hAnsi="宋体" w:eastAsia="宋体" w:cs="Times New Roman"/>
                <w:b/>
                <w:bCs/>
                <w:sz w:val="21"/>
                <w:szCs w:val="21"/>
              </w:rPr>
            </w:pPr>
            <w:r>
              <w:rPr>
                <w:rFonts w:hint="eastAsia" w:ascii="宋体" w:hAnsi="宋体" w:eastAsia="宋体" w:cs="Times New Roman"/>
                <w:b/>
                <w:bCs/>
                <w:sz w:val="21"/>
                <w:szCs w:val="21"/>
              </w:rPr>
              <w:t>电    话：</w:t>
            </w:r>
          </w:p>
        </w:tc>
        <w:tc>
          <w:tcPr>
            <w:tcW w:w="4415" w:type="dxa"/>
            <w:tcBorders>
              <w:top w:val="single" w:color="auto" w:sz="4" w:space="0"/>
              <w:left w:val="single" w:color="auto" w:sz="4" w:space="0"/>
              <w:bottom w:val="single" w:color="auto" w:sz="4" w:space="0"/>
              <w:right w:val="single" w:color="auto" w:sz="4" w:space="0"/>
            </w:tcBorders>
            <w:noWrap w:val="0"/>
            <w:vAlign w:val="center"/>
          </w:tcPr>
          <w:p w14:paraId="4E0D02CF">
            <w:pPr>
              <w:spacing w:line="0" w:lineRule="atLeast"/>
              <w:jc w:val="left"/>
              <w:rPr>
                <w:rFonts w:hint="eastAsia" w:ascii="宋体" w:hAnsi="宋体" w:eastAsia="宋体" w:cs="Times New Roman"/>
                <w:b/>
                <w:bCs/>
                <w:sz w:val="21"/>
                <w:szCs w:val="21"/>
              </w:rPr>
            </w:pPr>
            <w:r>
              <w:rPr>
                <w:rFonts w:hint="eastAsia" w:ascii="宋体" w:hAnsi="宋体" w:eastAsia="宋体" w:cs="Times New Roman"/>
                <w:b/>
                <w:bCs/>
                <w:sz w:val="21"/>
                <w:szCs w:val="21"/>
              </w:rPr>
              <w:t>电    话：</w:t>
            </w:r>
            <w:r>
              <w:rPr>
                <w:rFonts w:hint="eastAsia" w:ascii="宋体" w:hAnsi="宋体" w:eastAsia="宋体" w:cs="Times New Roman"/>
                <w:b/>
                <w:bCs/>
                <w:sz w:val="21"/>
                <w:szCs w:val="21"/>
                <w:lang w:val="en-US" w:eastAsia="zh-CN"/>
              </w:rPr>
              <w:t>18513141108</w:t>
            </w:r>
            <w:r>
              <w:rPr>
                <w:rFonts w:hint="eastAsia" w:ascii="宋体" w:hAnsi="宋体" w:eastAsia="宋体" w:cs="Times New Roman"/>
                <w:b/>
                <w:bCs/>
                <w:sz w:val="21"/>
                <w:szCs w:val="21"/>
              </w:rPr>
              <w:t xml:space="preserve">  </w:t>
            </w:r>
          </w:p>
        </w:tc>
      </w:tr>
      <w:tr w14:paraId="2E8A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5" w:type="dxa"/>
            <w:noWrap w:val="0"/>
            <w:vAlign w:val="center"/>
          </w:tcPr>
          <w:p w14:paraId="228A350B">
            <w:pPr>
              <w:spacing w:line="0" w:lineRule="atLeast"/>
              <w:jc w:val="left"/>
              <w:rPr>
                <w:rFonts w:hint="eastAsia" w:ascii="宋体" w:hAnsi="宋体" w:eastAsia="宋体" w:cs="Times New Roman"/>
                <w:b/>
                <w:bCs/>
                <w:sz w:val="21"/>
                <w:szCs w:val="21"/>
              </w:rPr>
            </w:pPr>
            <w:r>
              <w:rPr>
                <w:rFonts w:hint="eastAsia" w:ascii="宋体" w:hAnsi="宋体" w:eastAsia="宋体" w:cs="Times New Roman"/>
                <w:b/>
                <w:bCs/>
                <w:sz w:val="21"/>
                <w:szCs w:val="21"/>
              </w:rPr>
              <w:t>e-mail　：</w:t>
            </w:r>
          </w:p>
        </w:tc>
        <w:tc>
          <w:tcPr>
            <w:tcW w:w="4415" w:type="dxa"/>
            <w:tcBorders>
              <w:top w:val="single" w:color="auto" w:sz="4" w:space="0"/>
              <w:left w:val="single" w:color="auto" w:sz="4" w:space="0"/>
              <w:bottom w:val="single" w:color="auto" w:sz="4" w:space="0"/>
              <w:right w:val="single" w:color="auto" w:sz="4" w:space="0"/>
            </w:tcBorders>
            <w:noWrap w:val="0"/>
            <w:vAlign w:val="center"/>
          </w:tcPr>
          <w:p w14:paraId="14E2BE7E">
            <w:pPr>
              <w:spacing w:line="0" w:lineRule="atLeast"/>
              <w:jc w:val="left"/>
              <w:rPr>
                <w:rFonts w:hint="eastAsia" w:ascii="宋体" w:hAnsi="宋体" w:eastAsia="宋体" w:cs="Times New Roman"/>
                <w:b/>
                <w:bCs/>
                <w:sz w:val="21"/>
                <w:szCs w:val="21"/>
              </w:rPr>
            </w:pPr>
            <w:r>
              <w:rPr>
                <w:rFonts w:hint="eastAsia" w:ascii="宋体" w:hAnsi="宋体" w:eastAsia="宋体" w:cs="Times New Roman"/>
                <w:b/>
                <w:bCs/>
                <w:sz w:val="21"/>
                <w:szCs w:val="21"/>
              </w:rPr>
              <w:t>e-mail  ：jychina2018@163.com</w:t>
            </w:r>
          </w:p>
        </w:tc>
      </w:tr>
      <w:tr w14:paraId="434F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5" w:type="dxa"/>
            <w:noWrap w:val="0"/>
            <w:vAlign w:val="center"/>
          </w:tcPr>
          <w:p w14:paraId="3565914B">
            <w:pPr>
              <w:spacing w:line="0" w:lineRule="atLeast"/>
              <w:jc w:val="left"/>
              <w:rPr>
                <w:rFonts w:hint="eastAsia" w:ascii="宋体" w:hAnsi="宋体" w:eastAsia="宋体" w:cs="Times New Roman"/>
                <w:b/>
                <w:bCs/>
                <w:sz w:val="21"/>
                <w:szCs w:val="21"/>
              </w:rPr>
            </w:pPr>
            <w:r>
              <w:rPr>
                <w:rFonts w:hint="eastAsia" w:ascii="宋体" w:hAnsi="宋体" w:eastAsia="宋体" w:cs="Times New Roman"/>
                <w:b/>
                <w:bCs/>
                <w:sz w:val="21"/>
                <w:szCs w:val="21"/>
              </w:rPr>
              <w:t>开户名称：</w:t>
            </w:r>
          </w:p>
        </w:tc>
        <w:tc>
          <w:tcPr>
            <w:tcW w:w="4415" w:type="dxa"/>
            <w:tcBorders>
              <w:top w:val="single" w:color="auto" w:sz="4" w:space="0"/>
              <w:left w:val="single" w:color="auto" w:sz="4" w:space="0"/>
              <w:bottom w:val="single" w:color="auto" w:sz="4" w:space="0"/>
              <w:right w:val="single" w:color="auto" w:sz="4" w:space="0"/>
            </w:tcBorders>
            <w:noWrap w:val="0"/>
            <w:vAlign w:val="center"/>
          </w:tcPr>
          <w:p w14:paraId="460E8BA5">
            <w:pPr>
              <w:spacing w:line="0" w:lineRule="atLeast"/>
              <w:jc w:val="left"/>
              <w:rPr>
                <w:rFonts w:hint="eastAsia" w:ascii="宋体" w:hAnsi="宋体" w:eastAsia="宋体" w:cs="Times New Roman"/>
                <w:b/>
                <w:bCs/>
                <w:sz w:val="21"/>
                <w:szCs w:val="21"/>
              </w:rPr>
            </w:pPr>
            <w:r>
              <w:rPr>
                <w:rFonts w:hint="eastAsia" w:ascii="宋体" w:hAnsi="宋体" w:eastAsia="宋体" w:cs="Times New Roman"/>
                <w:b/>
                <w:bCs/>
                <w:sz w:val="21"/>
                <w:szCs w:val="21"/>
              </w:rPr>
              <w:t>开户名称：霁月检测认证有限公司</w:t>
            </w:r>
          </w:p>
        </w:tc>
      </w:tr>
      <w:tr w14:paraId="0D4D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5" w:type="dxa"/>
            <w:noWrap w:val="0"/>
            <w:vAlign w:val="center"/>
          </w:tcPr>
          <w:p w14:paraId="7B41726D">
            <w:pPr>
              <w:spacing w:line="0" w:lineRule="atLeast"/>
              <w:jc w:val="lef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rPr>
              <w:t>帐    号：</w:t>
            </w:r>
          </w:p>
        </w:tc>
        <w:tc>
          <w:tcPr>
            <w:tcW w:w="4415" w:type="dxa"/>
            <w:tcBorders>
              <w:top w:val="single" w:color="auto" w:sz="4" w:space="0"/>
              <w:left w:val="single" w:color="auto" w:sz="4" w:space="0"/>
              <w:bottom w:val="single" w:color="auto" w:sz="4" w:space="0"/>
              <w:right w:val="single" w:color="auto" w:sz="4" w:space="0"/>
            </w:tcBorders>
            <w:noWrap w:val="0"/>
            <w:vAlign w:val="center"/>
          </w:tcPr>
          <w:p w14:paraId="676CB1F5">
            <w:pPr>
              <w:spacing w:line="0" w:lineRule="atLeast"/>
              <w:jc w:val="left"/>
              <w:rPr>
                <w:rFonts w:hint="eastAsia" w:ascii="宋体" w:hAnsi="宋体" w:eastAsia="宋体" w:cs="Times New Roman"/>
                <w:b/>
                <w:bCs/>
                <w:sz w:val="21"/>
                <w:szCs w:val="21"/>
              </w:rPr>
            </w:pPr>
            <w:r>
              <w:rPr>
                <w:rFonts w:hint="eastAsia" w:ascii="宋体" w:hAnsi="宋体" w:eastAsia="宋体" w:cs="Times New Roman"/>
                <w:b/>
                <w:bCs/>
                <w:sz w:val="21"/>
                <w:szCs w:val="21"/>
              </w:rPr>
              <w:t>帐    号：20000037508200022547086</w:t>
            </w:r>
          </w:p>
        </w:tc>
      </w:tr>
      <w:tr w14:paraId="1CE6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05" w:type="dxa"/>
            <w:noWrap w:val="0"/>
            <w:vAlign w:val="center"/>
          </w:tcPr>
          <w:p w14:paraId="65CCE0EC">
            <w:pPr>
              <w:spacing w:line="0" w:lineRule="atLeast"/>
              <w:jc w:val="left"/>
              <w:rPr>
                <w:rFonts w:hint="eastAsia" w:ascii="宋体" w:hAnsi="宋体" w:eastAsia="宋体" w:cs="Times New Roman"/>
                <w:b/>
                <w:bCs/>
                <w:sz w:val="21"/>
                <w:szCs w:val="21"/>
              </w:rPr>
            </w:pPr>
            <w:r>
              <w:rPr>
                <w:rFonts w:hint="eastAsia" w:ascii="宋体" w:hAnsi="宋体" w:eastAsia="宋体" w:cs="Times New Roman"/>
                <w:b/>
                <w:bCs/>
                <w:sz w:val="21"/>
                <w:szCs w:val="21"/>
              </w:rPr>
              <w:t>开户银行：</w:t>
            </w:r>
            <w:bookmarkStart w:id="1" w:name="_GoBack"/>
            <w:bookmarkEnd w:id="1"/>
            <w:r>
              <w:rPr>
                <w:rFonts w:hint="eastAsia" w:ascii="宋体" w:hAnsi="宋体" w:eastAsia="宋体" w:cs="Times New Roman"/>
                <w:b/>
                <w:bCs/>
                <w:sz w:val="21"/>
                <w:szCs w:val="21"/>
              </w:rPr>
              <w:t xml:space="preserve"> </w:t>
            </w:r>
          </w:p>
        </w:tc>
        <w:tc>
          <w:tcPr>
            <w:tcW w:w="4415" w:type="dxa"/>
            <w:tcBorders>
              <w:top w:val="single" w:color="auto" w:sz="4" w:space="0"/>
              <w:left w:val="single" w:color="auto" w:sz="4" w:space="0"/>
              <w:bottom w:val="single" w:color="auto" w:sz="4" w:space="0"/>
              <w:right w:val="single" w:color="auto" w:sz="4" w:space="0"/>
            </w:tcBorders>
            <w:noWrap w:val="0"/>
            <w:vAlign w:val="center"/>
          </w:tcPr>
          <w:p w14:paraId="2934471F">
            <w:pPr>
              <w:spacing w:line="0" w:lineRule="atLeast"/>
              <w:jc w:val="left"/>
              <w:rPr>
                <w:rFonts w:hint="eastAsia" w:ascii="宋体" w:hAnsi="宋体" w:eastAsia="宋体" w:cs="Times New Roman"/>
                <w:b/>
                <w:bCs/>
                <w:sz w:val="21"/>
                <w:szCs w:val="21"/>
              </w:rPr>
            </w:pPr>
            <w:r>
              <w:rPr>
                <w:rFonts w:hint="eastAsia" w:ascii="宋体" w:hAnsi="宋体" w:eastAsia="宋体" w:cs="Times New Roman"/>
                <w:b/>
                <w:bCs/>
                <w:sz w:val="21"/>
                <w:szCs w:val="21"/>
              </w:rPr>
              <w:t>开户银行：北京银行上地支行</w:t>
            </w:r>
          </w:p>
        </w:tc>
      </w:tr>
    </w:tbl>
    <w:p w14:paraId="2C6AC577"/>
    <w:sectPr>
      <w:footerReference r:id="rId15" w:type="default"/>
      <w:pgSz w:w="11906" w:h="16838"/>
      <w:pgMar w:top="1400" w:right="1701" w:bottom="935" w:left="1701" w:header="510" w:footer="62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9695" w:type="dxa"/>
      <w:jc w:val="center"/>
      <w:tblLayout w:type="fixed"/>
      <w:tblCellMar>
        <w:top w:w="0" w:type="dxa"/>
        <w:left w:w="108" w:type="dxa"/>
        <w:bottom w:w="0" w:type="dxa"/>
        <w:right w:w="108" w:type="dxa"/>
      </w:tblCellMar>
    </w:tblPr>
    <w:tblGrid>
      <w:gridCol w:w="4555"/>
      <w:gridCol w:w="2494"/>
      <w:gridCol w:w="2646"/>
    </w:tblGrid>
    <w:tr w14:paraId="5633D04A">
      <w:tblPrEx>
        <w:tblCellMar>
          <w:top w:w="0" w:type="dxa"/>
          <w:left w:w="108" w:type="dxa"/>
          <w:bottom w:w="0" w:type="dxa"/>
          <w:right w:w="108" w:type="dxa"/>
        </w:tblCellMar>
      </w:tblPrEx>
      <w:trPr>
        <w:cantSplit/>
        <w:trHeight w:val="248" w:hRule="atLeast"/>
        <w:jc w:val="center"/>
      </w:trPr>
      <w:tc>
        <w:tcPr>
          <w:tcW w:w="4555" w:type="dxa"/>
          <w:noWrap w:val="0"/>
          <w:vAlign w:val="bottom"/>
        </w:tcPr>
        <w:p w14:paraId="73076487">
          <w:pPr>
            <w:pStyle w:val="4"/>
            <w:jc w:val="both"/>
            <w:rPr>
              <w:rFonts w:hint="default" w:ascii="黑体" w:eastAsia="黑体"/>
              <w:lang w:val="en-US" w:eastAsia="zh-CN"/>
            </w:rPr>
          </w:pPr>
          <w:r>
            <w:rPr>
              <w:rFonts w:hint="eastAsia" w:ascii="黑体" w:eastAsia="黑体"/>
            </w:rPr>
            <w:t>管理体系认证服务合同书</w:t>
          </w:r>
          <w:r>
            <w:rPr>
              <w:rFonts w:hint="eastAsia" w:ascii="黑体" w:eastAsia="黑体"/>
              <w:lang w:val="en-US" w:eastAsia="zh-CN"/>
            </w:rPr>
            <w:t>2024年3月2日</w:t>
          </w:r>
        </w:p>
      </w:tc>
      <w:tc>
        <w:tcPr>
          <w:tcW w:w="2494" w:type="dxa"/>
          <w:noWrap w:val="0"/>
          <w:vAlign w:val="bottom"/>
        </w:tcPr>
        <w:p w14:paraId="1FEB8367">
          <w:pPr>
            <w:pStyle w:val="4"/>
            <w:jc w:val="both"/>
            <w:rPr>
              <w:rFonts w:hint="eastAsia" w:ascii="黑体" w:eastAsia="黑体"/>
              <w:lang w:val="en-US" w:eastAsia="zh-CN"/>
            </w:rPr>
          </w:pPr>
          <w:r>
            <w:rPr>
              <w:rFonts w:hint="eastAsia" w:eastAsia="黑体"/>
            </w:rPr>
            <w:t>版本</w:t>
          </w:r>
          <w:r>
            <w:rPr>
              <w:rFonts w:hint="eastAsia" w:ascii="黑体" w:eastAsia="黑体"/>
            </w:rPr>
            <w:t>：</w:t>
          </w:r>
          <w:r>
            <w:rPr>
              <w:rFonts w:hint="eastAsia" w:ascii="黑体" w:eastAsia="黑体"/>
              <w:lang w:val="en-US" w:eastAsia="zh-CN"/>
            </w:rPr>
            <w:t>C</w:t>
          </w:r>
        </w:p>
      </w:tc>
      <w:tc>
        <w:tcPr>
          <w:tcW w:w="2646" w:type="dxa"/>
          <w:noWrap w:val="0"/>
          <w:vAlign w:val="bottom"/>
        </w:tcPr>
        <w:p w14:paraId="0A938B54">
          <w:pPr>
            <w:pStyle w:val="4"/>
            <w:jc w:val="both"/>
            <w:rPr>
              <w:rFonts w:ascii="黑体" w:eastAsia="黑体"/>
            </w:rPr>
          </w:pPr>
        </w:p>
      </w:tc>
    </w:tr>
  </w:tbl>
  <w:p w14:paraId="62E2F7E8">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46F36">
    <w:pPr>
      <w:pStyle w:val="4"/>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CF42F">
                          <w:pPr>
                            <w:pStyle w:val="4"/>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06CF42F">
                    <w:pPr>
                      <w:pStyle w:val="4"/>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212A9">
                          <w:pPr>
                            <w:pStyle w:val="4"/>
                          </w:pPr>
                          <w:r>
                            <w:t>第</w:t>
                          </w:r>
                          <w:r>
                            <w:rPr>
                              <w:rFonts w:hint="eastAsia"/>
                              <w:lang w:val="en-US" w:eastAsia="zh-CN"/>
                            </w:rPr>
                            <w:t>4</w:t>
                          </w:r>
                          <w:r>
                            <w:t xml:space="preserve">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D212A9">
                    <w:pPr>
                      <w:pStyle w:val="4"/>
                    </w:pPr>
                    <w:r>
                      <w:t>第</w:t>
                    </w:r>
                    <w:r>
                      <w:rPr>
                        <w:rFonts w:hint="eastAsia"/>
                        <w:lang w:val="en-US" w:eastAsia="zh-CN"/>
                      </w:rPr>
                      <w:t>4</w:t>
                    </w:r>
                    <w:r>
                      <w:t xml:space="preserve">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rFonts w:hint="eastAsia" w:ascii="黑体" w:eastAsia="黑体"/>
      </w:rPr>
      <w:t>管理体系认证服务合同书</w:t>
    </w:r>
    <w:r>
      <w:rPr>
        <w:rFonts w:hint="eastAsia" w:ascii="黑体" w:eastAsia="黑体"/>
        <w:lang w:val="en-US" w:eastAsia="zh-CN"/>
      </w:rPr>
      <w:t xml:space="preserve">                     3              </w:t>
    </w:r>
    <w:r>
      <w:rPr>
        <w:rFonts w:hint="eastAsia" w:eastAsia="黑体"/>
      </w:rPr>
      <w:t>版本</w:t>
    </w:r>
    <w:r>
      <w:rPr>
        <w:rFonts w:hint="eastAsia" w:ascii="黑体" w:eastAsia="黑体"/>
      </w:rPr>
      <w:t>：</w:t>
    </w:r>
    <w:r>
      <w:rPr>
        <w:rFonts w:hint="eastAsia" w:ascii="黑体" w:eastAsia="黑体"/>
        <w:lang w:val="en-US" w:eastAsia="zh-CN"/>
      </w:rPr>
      <w:t>D 实施日期：2026年01月20日</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0AC4A">
    <w:pPr>
      <w:pStyle w:val="4"/>
      <w:rPr>
        <w:rFonts w:hint="default"/>
        <w:lang w:val="en-US"/>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30C5A">
                          <w:pPr>
                            <w:pStyle w:val="4"/>
                          </w:pPr>
                          <w:r>
                            <w:t xml:space="preserve">第 </w:t>
                          </w:r>
                          <w:r>
                            <w:rPr>
                              <w:rFonts w:hint="eastAsia"/>
                              <w:lang w:val="en-US" w:eastAsia="zh-CN"/>
                            </w:rPr>
                            <w:t>2</w:t>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A130C5A">
                    <w:pPr>
                      <w:pStyle w:val="4"/>
                    </w:pPr>
                    <w:r>
                      <w:t xml:space="preserve">第 </w:t>
                    </w:r>
                    <w:r>
                      <w:rPr>
                        <w:rFonts w:hint="eastAsia"/>
                        <w:lang w:val="en-US" w:eastAsia="zh-CN"/>
                      </w:rPr>
                      <w:t>2</w:t>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rFonts w:hint="eastAsia" w:ascii="黑体" w:eastAsia="黑体"/>
      </w:rPr>
      <w:t>管理体系认证服务合同书</w:t>
    </w:r>
    <w:r>
      <w:rPr>
        <w:rFonts w:hint="eastAsia" w:ascii="黑体" w:eastAsia="黑体"/>
        <w:lang w:val="en-US" w:eastAsia="zh-CN"/>
      </w:rPr>
      <w:t xml:space="preserve">                                    </w:t>
    </w:r>
    <w:r>
      <w:rPr>
        <w:rFonts w:hint="eastAsia" w:eastAsia="黑体"/>
      </w:rPr>
      <w:t>版本</w:t>
    </w:r>
    <w:r>
      <w:rPr>
        <w:rFonts w:hint="eastAsia" w:ascii="黑体" w:eastAsia="黑体"/>
      </w:rPr>
      <w:t>：</w:t>
    </w:r>
    <w:r>
      <w:rPr>
        <w:rFonts w:hint="eastAsia" w:ascii="黑体" w:eastAsia="黑体"/>
        <w:lang w:val="en-US" w:eastAsia="zh-CN"/>
      </w:rPr>
      <w:t>D 实施日期：2026年01月20日</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2D08A">
    <w:pPr>
      <w:pStyle w:val="4"/>
      <w:rPr>
        <w:rFonts w:hint="eastAsi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3A4BF">
                          <w:pPr>
                            <w:pStyle w:val="4"/>
                          </w:pPr>
                          <w:r>
                            <w:t xml:space="preserve">第 </w:t>
                          </w:r>
                          <w:r>
                            <w:rPr>
                              <w:rFonts w:hint="eastAsia"/>
                              <w:lang w:val="en-US" w:eastAsia="zh-CN"/>
                            </w:rPr>
                            <w:t>3</w:t>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2B3A4BF">
                    <w:pPr>
                      <w:pStyle w:val="4"/>
                    </w:pPr>
                    <w:r>
                      <w:t xml:space="preserve">第 </w:t>
                    </w:r>
                    <w:r>
                      <w:rPr>
                        <w:rFonts w:hint="eastAsia"/>
                        <w:lang w:val="en-US" w:eastAsia="zh-CN"/>
                      </w:rPr>
                      <w:t>3</w:t>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rFonts w:hint="eastAsia" w:ascii="黑体" w:eastAsia="黑体"/>
      </w:rPr>
      <w:t>管理体系认证服务合同书</w:t>
    </w:r>
    <w:r>
      <w:rPr>
        <w:rFonts w:hint="eastAsia" w:ascii="黑体" w:eastAsia="黑体"/>
        <w:lang w:val="en-US" w:eastAsia="zh-CN"/>
      </w:rPr>
      <w:t xml:space="preserve">                                     </w:t>
    </w:r>
    <w:r>
      <w:rPr>
        <w:rFonts w:hint="eastAsia" w:eastAsia="黑体"/>
      </w:rPr>
      <w:t>版本</w:t>
    </w:r>
    <w:r>
      <w:rPr>
        <w:rFonts w:hint="eastAsia" w:ascii="黑体" w:eastAsia="黑体"/>
      </w:rPr>
      <w:t>：</w:t>
    </w:r>
    <w:r>
      <w:rPr>
        <w:rFonts w:hint="eastAsia" w:ascii="黑体" w:eastAsia="黑体"/>
        <w:lang w:val="en-US" w:eastAsia="zh-CN"/>
      </w:rPr>
      <w:t>D 实施日期：2026年01月20日</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6E36C">
    <w:pPr>
      <w:pStyle w:val="4"/>
      <w:rPr>
        <w:rFonts w:hint="eastAsi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E5A26">
                          <w:pPr>
                            <w:pStyle w:val="4"/>
                          </w:pPr>
                          <w:r>
                            <w:t>第</w:t>
                          </w:r>
                          <w:r>
                            <w:rPr>
                              <w:rFonts w:hint="eastAsia"/>
                              <w:lang w:val="en-US" w:eastAsia="zh-CN"/>
                            </w:rPr>
                            <w:t xml:space="preserve"> 4</w:t>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55E5A26">
                    <w:pPr>
                      <w:pStyle w:val="4"/>
                    </w:pPr>
                    <w:r>
                      <w:t>第</w:t>
                    </w:r>
                    <w:r>
                      <w:rPr>
                        <w:rFonts w:hint="eastAsia"/>
                        <w:lang w:val="en-US" w:eastAsia="zh-CN"/>
                      </w:rPr>
                      <w:t xml:space="preserve"> 4</w:t>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rFonts w:hint="eastAsia" w:ascii="黑体" w:eastAsia="黑体"/>
      </w:rPr>
      <w:t>管理体系认证服务合同书</w:t>
    </w:r>
    <w:r>
      <w:rPr>
        <w:rFonts w:hint="eastAsia" w:ascii="黑体" w:eastAsia="黑体"/>
        <w:lang w:val="en-US" w:eastAsia="zh-CN"/>
      </w:rPr>
      <w:t xml:space="preserve">                                     </w:t>
    </w:r>
    <w:r>
      <w:rPr>
        <w:rFonts w:hint="eastAsia" w:eastAsia="黑体"/>
      </w:rPr>
      <w:t>版本</w:t>
    </w:r>
    <w:r>
      <w:rPr>
        <w:rFonts w:hint="eastAsia" w:ascii="黑体" w:eastAsia="黑体"/>
      </w:rPr>
      <w:t>：</w:t>
    </w:r>
    <w:r>
      <w:rPr>
        <w:rFonts w:hint="eastAsia" w:ascii="黑体" w:eastAsia="黑体"/>
        <w:lang w:val="en-US" w:eastAsia="zh-CN"/>
      </w:rPr>
      <w:t>D 实施日期：2026年01月20日</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617ED">
    <w:pPr>
      <w:pStyle w:val="4"/>
      <w:rPr>
        <w:rFonts w:hint="eastAsia"/>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7971C">
                          <w:pPr>
                            <w:pStyle w:val="4"/>
                          </w:pPr>
                          <w:r>
                            <w:t>第</w:t>
                          </w:r>
                          <w:r>
                            <w:rPr>
                              <w:rFonts w:hint="eastAsia"/>
                              <w:lang w:val="en-US" w:eastAsia="zh-CN"/>
                            </w:rPr>
                            <w:t xml:space="preserve"> 5 </w:t>
                          </w:r>
                          <w:r>
                            <w:t xml:space="preserve">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8F7971C">
                    <w:pPr>
                      <w:pStyle w:val="4"/>
                    </w:pPr>
                    <w:r>
                      <w:t>第</w:t>
                    </w:r>
                    <w:r>
                      <w:rPr>
                        <w:rFonts w:hint="eastAsia"/>
                        <w:lang w:val="en-US" w:eastAsia="zh-CN"/>
                      </w:rPr>
                      <w:t xml:space="preserve"> 5 </w:t>
                    </w:r>
                    <w:r>
                      <w:t xml:space="preserve">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rFonts w:hint="eastAsia" w:ascii="黑体" w:eastAsia="黑体"/>
      </w:rPr>
      <w:t>管理体系认证服务合同书</w:t>
    </w:r>
    <w:r>
      <w:rPr>
        <w:rFonts w:hint="eastAsia" w:ascii="黑体" w:eastAsia="黑体"/>
        <w:lang w:val="en-US" w:eastAsia="zh-CN"/>
      </w:rPr>
      <w:t xml:space="preserve">                                     </w:t>
    </w:r>
    <w:r>
      <w:rPr>
        <w:rFonts w:hint="eastAsia" w:eastAsia="黑体"/>
      </w:rPr>
      <w:t>版本</w:t>
    </w:r>
    <w:r>
      <w:rPr>
        <w:rFonts w:hint="eastAsia" w:ascii="黑体" w:eastAsia="黑体"/>
      </w:rPr>
      <w:t>：</w:t>
    </w:r>
    <w:r>
      <w:rPr>
        <w:rFonts w:hint="eastAsia" w:ascii="黑体" w:eastAsia="黑体"/>
        <w:lang w:val="en-US" w:eastAsia="zh-CN"/>
      </w:rPr>
      <w:t>D 实施日期：2026年01月20日</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9BC33">
    <w:pPr>
      <w:pStyle w:val="4"/>
      <w:rPr>
        <w:rFonts w:hint="eastAsia"/>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5B626">
                          <w:pPr>
                            <w:pStyle w:val="4"/>
                          </w:pPr>
                          <w:r>
                            <w:t>第</w:t>
                          </w:r>
                          <w:r>
                            <w:rPr>
                              <w:rFonts w:hint="eastAsia"/>
                              <w:lang w:val="en-US" w:eastAsia="zh-CN"/>
                            </w:rPr>
                            <w:t xml:space="preserve"> 6 </w:t>
                          </w:r>
                          <w:r>
                            <w:t xml:space="preserve">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2B5B626">
                    <w:pPr>
                      <w:pStyle w:val="4"/>
                    </w:pPr>
                    <w:r>
                      <w:t>第</w:t>
                    </w:r>
                    <w:r>
                      <w:rPr>
                        <w:rFonts w:hint="eastAsia"/>
                        <w:lang w:val="en-US" w:eastAsia="zh-CN"/>
                      </w:rPr>
                      <w:t xml:space="preserve"> 6 </w:t>
                    </w:r>
                    <w:r>
                      <w:t xml:space="preserve">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rFonts w:hint="eastAsia" w:ascii="黑体" w:eastAsia="黑体"/>
      </w:rPr>
      <w:t>管理体系认证服务合同书</w:t>
    </w:r>
    <w:r>
      <w:rPr>
        <w:rFonts w:hint="eastAsia" w:ascii="黑体" w:eastAsia="黑体"/>
        <w:lang w:val="en-US" w:eastAsia="zh-CN"/>
      </w:rPr>
      <w:t xml:space="preserve">                                     </w:t>
    </w:r>
    <w:r>
      <w:rPr>
        <w:rFonts w:hint="eastAsia" w:eastAsia="黑体"/>
      </w:rPr>
      <w:t>版本</w:t>
    </w:r>
    <w:r>
      <w:rPr>
        <w:rFonts w:hint="eastAsia" w:ascii="黑体" w:eastAsia="黑体"/>
      </w:rPr>
      <w:t>：</w:t>
    </w:r>
    <w:r>
      <w:rPr>
        <w:rFonts w:hint="eastAsia" w:ascii="黑体" w:eastAsia="黑体"/>
        <w:lang w:val="en-US" w:eastAsia="zh-CN"/>
      </w:rPr>
      <w:t>D 实施日期：2026年01月20日</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81CB3">
    <w:pPr>
      <w:pStyle w:val="4"/>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A0961">
                          <w:pPr>
                            <w:pStyle w:val="4"/>
                          </w:pPr>
                          <w:r>
                            <w:t xml:space="preserve">第 </w:t>
                          </w:r>
                          <w:r>
                            <w:rPr>
                              <w:rFonts w:hint="eastAsia"/>
                              <w:lang w:val="en-US" w:eastAsia="zh-CN"/>
                            </w:rPr>
                            <w:t>7</w:t>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C4A0961">
                    <w:pPr>
                      <w:pStyle w:val="4"/>
                    </w:pPr>
                    <w:r>
                      <w:t xml:space="preserve">第 </w:t>
                    </w:r>
                    <w:r>
                      <w:rPr>
                        <w:rFonts w:hint="eastAsia"/>
                        <w:lang w:val="en-US" w:eastAsia="zh-CN"/>
                      </w:rPr>
                      <w:t>7</w:t>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602E4">
                          <w:pPr>
                            <w:pStyle w:val="4"/>
                          </w:pPr>
                          <w:r>
                            <w:t>第</w:t>
                          </w:r>
                          <w:r>
                            <w:rPr>
                              <w:rFonts w:hint="eastAsia"/>
                              <w:lang w:val="en-US" w:eastAsia="zh-CN"/>
                            </w:rPr>
                            <w:t xml:space="preserve"> 7 </w:t>
                          </w:r>
                          <w:r>
                            <w:t xml:space="preserve">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DC602E4">
                    <w:pPr>
                      <w:pStyle w:val="4"/>
                    </w:pPr>
                    <w:r>
                      <w:t>第</w:t>
                    </w:r>
                    <w:r>
                      <w:rPr>
                        <w:rFonts w:hint="eastAsia"/>
                        <w:lang w:val="en-US" w:eastAsia="zh-CN"/>
                      </w:rPr>
                      <w:t xml:space="preserve"> 7 </w:t>
                    </w:r>
                    <w:r>
                      <w:t xml:space="preserve">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rFonts w:hint="eastAsia" w:ascii="黑体" w:eastAsia="黑体"/>
      </w:rPr>
      <w:t>管理体系认证服务合同书</w:t>
    </w:r>
    <w:r>
      <w:rPr>
        <w:rFonts w:hint="eastAsia" w:ascii="黑体" w:eastAsia="黑体"/>
        <w:lang w:val="en-US" w:eastAsia="zh-CN"/>
      </w:rPr>
      <w:t xml:space="preserve">                                     </w:t>
    </w:r>
    <w:r>
      <w:rPr>
        <w:rFonts w:hint="eastAsia" w:eastAsia="黑体"/>
      </w:rPr>
      <w:t>版本</w:t>
    </w:r>
    <w:r>
      <w:rPr>
        <w:rFonts w:hint="eastAsia" w:ascii="黑体" w:eastAsia="黑体"/>
      </w:rPr>
      <w:t>：</w:t>
    </w:r>
    <w:r>
      <w:rPr>
        <w:rFonts w:hint="eastAsia" w:ascii="黑体" w:eastAsia="黑体"/>
        <w:lang w:val="en-US" w:eastAsia="zh-CN"/>
      </w:rPr>
      <w:t>D 实施日期：2026年01月20日</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4EF2B">
    <w:pPr>
      <w:pStyle w:val="4"/>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629AB">
                          <w:pPr>
                            <w:pStyle w:val="4"/>
                          </w:pPr>
                          <w:r>
                            <w:t xml:space="preserve">第 </w:t>
                          </w:r>
                          <w:r>
                            <w:rPr>
                              <w:rFonts w:hint="eastAsia"/>
                              <w:lang w:val="en-US" w:eastAsia="zh-CN"/>
                            </w:rPr>
                            <w:t>8</w:t>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E0629AB">
                    <w:pPr>
                      <w:pStyle w:val="4"/>
                    </w:pPr>
                    <w:r>
                      <w:t xml:space="preserve">第 </w:t>
                    </w:r>
                    <w:r>
                      <w:rPr>
                        <w:rFonts w:hint="eastAsia"/>
                        <w:lang w:val="en-US" w:eastAsia="zh-CN"/>
                      </w:rPr>
                      <w:t>8</w:t>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91497">
                          <w:pPr>
                            <w:pStyle w:val="4"/>
                          </w:pPr>
                          <w:r>
                            <w:t>第</w:t>
                          </w:r>
                          <w:r>
                            <w:rPr>
                              <w:rFonts w:hint="eastAsia"/>
                              <w:lang w:val="en-US" w:eastAsia="zh-CN"/>
                            </w:rPr>
                            <w:t xml:space="preserve"> 8 </w:t>
                          </w:r>
                          <w:r>
                            <w:t xml:space="preserve">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AE91497">
                    <w:pPr>
                      <w:pStyle w:val="4"/>
                    </w:pPr>
                    <w:r>
                      <w:t>第</w:t>
                    </w:r>
                    <w:r>
                      <w:rPr>
                        <w:rFonts w:hint="eastAsia"/>
                        <w:lang w:val="en-US" w:eastAsia="zh-CN"/>
                      </w:rPr>
                      <w:t xml:space="preserve"> 8 </w:t>
                    </w:r>
                    <w:r>
                      <w:t xml:space="preserve">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r>
      <w:rPr>
        <w:rFonts w:hint="eastAsia" w:ascii="黑体" w:eastAsia="黑体"/>
      </w:rPr>
      <w:t>管理体系认证服务合同书</w:t>
    </w:r>
    <w:r>
      <w:rPr>
        <w:rFonts w:hint="eastAsia" w:ascii="黑体" w:eastAsia="黑体"/>
        <w:lang w:val="en-US" w:eastAsia="zh-CN"/>
      </w:rPr>
      <w:t xml:space="preserve">                                      </w:t>
    </w:r>
    <w:r>
      <w:rPr>
        <w:rFonts w:hint="eastAsia" w:eastAsia="黑体"/>
      </w:rPr>
      <w:t>版本</w:t>
    </w:r>
    <w:r>
      <w:rPr>
        <w:rFonts w:hint="eastAsia" w:ascii="黑体" w:eastAsia="黑体"/>
      </w:rPr>
      <w:t>：</w:t>
    </w:r>
    <w:r>
      <w:rPr>
        <w:rFonts w:hint="eastAsia" w:ascii="黑体" w:eastAsia="黑体"/>
        <w:lang w:val="en-US" w:eastAsia="zh-CN"/>
      </w:rPr>
      <w:t>D 实施日期：2026年01月20日</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9506" w:type="dxa"/>
      <w:jc w:val="center"/>
      <w:tblBorders>
        <w:top w:val="none" w:color="auto" w:sz="0" w:space="0"/>
        <w:left w:val="none" w:color="auto" w:sz="0" w:space="0"/>
        <w:bottom w:val="thickThinSmallGap"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37"/>
      <w:gridCol w:w="269"/>
    </w:tblGrid>
    <w:tr w14:paraId="06B95921">
      <w:tblPrEx>
        <w:tblBorders>
          <w:top w:val="none" w:color="auto" w:sz="0" w:space="0"/>
          <w:left w:val="none" w:color="auto" w:sz="0" w:space="0"/>
          <w:bottom w:val="thickThinSmallGap" w:color="auto" w:sz="12" w:space="0"/>
          <w:right w:val="none" w:color="auto" w:sz="0" w:space="0"/>
          <w:insideH w:val="none" w:color="auto" w:sz="0" w:space="0"/>
          <w:insideV w:val="none" w:color="auto" w:sz="0" w:space="0"/>
        </w:tblBorders>
      </w:tblPrEx>
      <w:trPr>
        <w:trHeight w:val="657" w:hRule="atLeast"/>
        <w:jc w:val="center"/>
      </w:trPr>
      <w:tc>
        <w:tcPr>
          <w:tcW w:w="9237" w:type="dxa"/>
          <w:noWrap w:val="0"/>
          <w:vAlign w:val="center"/>
        </w:tcPr>
        <w:p w14:paraId="0E9C1E72">
          <w:pPr>
            <w:pStyle w:val="5"/>
            <w:pBdr>
              <w:bottom w:val="none" w:color="auto" w:sz="0" w:space="0"/>
            </w:pBdr>
            <w:jc w:val="both"/>
            <w:rPr>
              <w:rFonts w:hint="eastAsia"/>
            </w:rPr>
          </w:pPr>
          <w:r>
            <w:rPr>
              <w:rFonts w:hint="eastAsia"/>
            </w:rPr>
            <w:t xml:space="preserve">     </w:t>
          </w:r>
          <w:r>
            <w:drawing>
              <wp:inline distT="0" distB="0" distL="114300" distR="114300">
                <wp:extent cx="2608580" cy="495300"/>
                <wp:effectExtent l="0" t="0" r="762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
                        <a:stretch>
                          <a:fillRect/>
                        </a:stretch>
                      </pic:blipFill>
                      <pic:spPr>
                        <a:xfrm>
                          <a:off x="0" y="0"/>
                          <a:ext cx="2608580" cy="495300"/>
                        </a:xfrm>
                        <a:prstGeom prst="rect">
                          <a:avLst/>
                        </a:prstGeom>
                        <a:noFill/>
                        <a:ln>
                          <a:noFill/>
                        </a:ln>
                      </pic:spPr>
                    </pic:pic>
                  </a:graphicData>
                </a:graphic>
              </wp:inline>
            </w:drawing>
          </w:r>
          <w:r>
            <w:rPr>
              <w:rFonts w:hint="eastAsia"/>
            </w:rPr>
            <w:t xml:space="preserve">                        编号：CNJY-RZ-</w:t>
          </w:r>
          <w:r>
            <w:rPr>
              <w:rFonts w:hint="eastAsia"/>
              <w:lang w:val="en-US" w:eastAsia="zh-CN"/>
            </w:rPr>
            <w:t>JL-</w:t>
          </w:r>
          <w:r>
            <w:rPr>
              <w:rFonts w:hint="eastAsia"/>
            </w:rPr>
            <w:t xml:space="preserve">SL-003    </w:t>
          </w:r>
        </w:p>
      </w:tc>
      <w:tc>
        <w:tcPr>
          <w:tcW w:w="269" w:type="dxa"/>
          <w:noWrap w:val="0"/>
          <w:vAlign w:val="center"/>
        </w:tcPr>
        <w:p w14:paraId="52AF655A">
          <w:pPr>
            <w:pStyle w:val="5"/>
            <w:pBdr>
              <w:bottom w:val="none" w:color="auto" w:sz="0" w:space="0"/>
            </w:pBdr>
            <w:jc w:val="both"/>
            <w:rPr>
              <w:rFonts w:hint="eastAsia" w:ascii="黑体" w:eastAsia="黑体"/>
              <w:sz w:val="21"/>
            </w:rPr>
          </w:pPr>
        </w:p>
      </w:tc>
    </w:tr>
  </w:tbl>
  <w:p w14:paraId="15065BB9">
    <w:pPr>
      <w:jc w:val="left"/>
      <w:rPr>
        <w:sz w:val="1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5D1E">
    <w:pPr>
      <w:pStyle w:val="5"/>
      <w:pBdr>
        <w:bottom w:val="none" w:color="auto" w:sz="0" w:space="0"/>
      </w:pBdr>
    </w:pPr>
  </w:p>
  <w:p w14:paraId="133E4ED6">
    <w:pPr>
      <w:pStyle w:val="5"/>
      <w:pBdr>
        <w:bottom w:val="none" w:color="auto" w:sz="0" w:space="0"/>
      </w:pBdr>
    </w:pPr>
  </w:p>
  <w:p w14:paraId="205B384F">
    <w:pPr>
      <w:pStyle w:val="5"/>
      <w:pBdr>
        <w:bottom w:val="none" w:color="auto" w:sz="0" w:space="0"/>
      </w:pBdr>
    </w:pPr>
  </w:p>
  <w:p w14:paraId="5D7EA163">
    <w:pPr>
      <w:pStyle w:val="5"/>
      <w:pBdr>
        <w:bottom w:val="none" w:color="auto" w:sz="0" w:space="0"/>
      </w:pBd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2CD2B">
    <w:pPr>
      <w:pBdr>
        <w:bottom w:val="single" w:color="auto" w:sz="4" w:space="0"/>
      </w:pBdr>
      <w:jc w:val="left"/>
      <w:rPr>
        <w:sz w:val="13"/>
      </w:rPr>
    </w:pPr>
    <w:r>
      <w:drawing>
        <wp:anchor distT="0" distB="0" distL="114300" distR="114300" simplePos="0" relativeHeight="251661312" behindDoc="1" locked="0" layoutInCell="1" allowOverlap="1">
          <wp:simplePos x="0" y="0"/>
          <wp:positionH relativeFrom="column">
            <wp:posOffset>-100330</wp:posOffset>
          </wp:positionH>
          <wp:positionV relativeFrom="paragraph">
            <wp:posOffset>61595</wp:posOffset>
          </wp:positionV>
          <wp:extent cx="2608580" cy="495300"/>
          <wp:effectExtent l="0" t="0" r="762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2608580" cy="495300"/>
                  </a:xfrm>
                  <a:prstGeom prst="rect">
                    <a:avLst/>
                  </a:prstGeom>
                  <a:noFill/>
                  <a:ln>
                    <a:noFill/>
                  </a:ln>
                </pic:spPr>
              </pic:pic>
            </a:graphicData>
          </a:graphic>
        </wp:anchor>
      </w:drawing>
    </w:r>
  </w:p>
  <w:p w14:paraId="0CF8275A">
    <w:pPr>
      <w:pBdr>
        <w:bottom w:val="single" w:color="auto" w:sz="4" w:space="0"/>
      </w:pBdr>
      <w:jc w:val="left"/>
      <w:rPr>
        <w:sz w:val="13"/>
      </w:rPr>
    </w:pPr>
  </w:p>
  <w:p w14:paraId="5DE605C8">
    <w:pPr>
      <w:pBdr>
        <w:bottom w:val="single" w:color="auto" w:sz="4" w:space="0"/>
      </w:pBdr>
      <w:jc w:val="left"/>
      <w:rPr>
        <w:sz w:val="13"/>
      </w:rPr>
    </w:pPr>
  </w:p>
  <w:p w14:paraId="191B90E5">
    <w:pPr>
      <w:pBdr>
        <w:bottom w:val="single" w:color="auto" w:sz="4" w:space="0"/>
      </w:pBdr>
      <w:jc w:val="left"/>
      <w:rPr>
        <w:sz w:val="13"/>
      </w:rPr>
    </w:pPr>
  </w:p>
  <w:p w14:paraId="6F146E84">
    <w:pPr>
      <w:pBdr>
        <w:bottom w:val="single" w:color="auto" w:sz="4" w:space="0"/>
      </w:pBdr>
      <w:ind w:firstLine="6300" w:firstLineChars="3500"/>
      <w:jc w:val="left"/>
      <w:rPr>
        <w:sz w:val="13"/>
      </w:rPr>
    </w:pPr>
    <w:r>
      <w:rPr>
        <w:rFonts w:hint="default" w:ascii="Times New Roman" w:hAnsi="Times New Roman" w:cs="Times New Roman"/>
        <w:sz w:val="18"/>
        <w:szCs w:val="18"/>
      </w:rPr>
      <w:t>编号：CNJY-RZ-</w:t>
    </w:r>
    <w:r>
      <w:rPr>
        <w:rFonts w:hint="default" w:ascii="Times New Roman" w:hAnsi="Times New Roman" w:cs="Times New Roman"/>
        <w:sz w:val="18"/>
        <w:szCs w:val="18"/>
        <w:lang w:val="en-US" w:eastAsia="zh-CN"/>
      </w:rPr>
      <w:t>JL-</w:t>
    </w:r>
    <w:r>
      <w:rPr>
        <w:rFonts w:hint="default" w:ascii="Times New Roman" w:hAnsi="Times New Roman" w:cs="Times New Roman"/>
        <w:sz w:val="18"/>
        <w:szCs w:val="18"/>
      </w:rPr>
      <w:t>SL-00</w:t>
    </w:r>
    <w:r>
      <w:rPr>
        <w:rFonts w:hint="default" w:ascii="Times New Roman" w:hAnsi="Times New Roman" w:cs="Times New Roman"/>
        <w:sz w:val="18"/>
        <w:szCs w:val="18"/>
        <w:lang w:val="en-US" w:eastAsia="zh-CN"/>
      </w:rPr>
      <w:t>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09F95">
    <w:pPr>
      <w:pStyle w:val="5"/>
      <w:pBdr>
        <w:bottom w:val="none" w:color="auto" w:sz="0" w:space="0"/>
      </w:pBdr>
    </w:pPr>
    <w:r>
      <w:drawing>
        <wp:anchor distT="0" distB="0" distL="114300" distR="114300" simplePos="0" relativeHeight="251660288" behindDoc="1" locked="0" layoutInCell="1" allowOverlap="1">
          <wp:simplePos x="0" y="0"/>
          <wp:positionH relativeFrom="column">
            <wp:posOffset>-100330</wp:posOffset>
          </wp:positionH>
          <wp:positionV relativeFrom="paragraph">
            <wp:posOffset>38100</wp:posOffset>
          </wp:positionV>
          <wp:extent cx="2608580" cy="495300"/>
          <wp:effectExtent l="0" t="0" r="7620" b="0"/>
          <wp:wrapNone/>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
                  <a:stretch>
                    <a:fillRect/>
                  </a:stretch>
                </pic:blipFill>
                <pic:spPr>
                  <a:xfrm>
                    <a:off x="0" y="0"/>
                    <a:ext cx="2608580" cy="495300"/>
                  </a:xfrm>
                  <a:prstGeom prst="rect">
                    <a:avLst/>
                  </a:prstGeom>
                  <a:noFill/>
                  <a:ln>
                    <a:noFill/>
                  </a:ln>
                </pic:spPr>
              </pic:pic>
            </a:graphicData>
          </a:graphic>
        </wp:anchor>
      </w:drawing>
    </w:r>
  </w:p>
  <w:p w14:paraId="0CFA90DB">
    <w:pPr>
      <w:pStyle w:val="5"/>
      <w:pBdr>
        <w:bottom w:val="none" w:color="auto" w:sz="0" w:space="0"/>
      </w:pBdr>
    </w:pPr>
  </w:p>
  <w:p w14:paraId="628E54B8">
    <w:pPr>
      <w:pStyle w:val="5"/>
      <w:pBdr>
        <w:bottom w:val="none" w:color="auto" w:sz="0" w:space="0"/>
      </w:pBdr>
    </w:pPr>
  </w:p>
  <w:p w14:paraId="1156AEF5">
    <w:pPr>
      <w:pStyle w:val="5"/>
      <w:pBdr>
        <w:bottom w:val="single" w:color="auto" w:sz="4" w:space="0"/>
      </w:pBdr>
      <w:rPr>
        <w:rFonts w:hint="eastAsia" w:eastAsia="宋体"/>
        <w:lang w:val="en-US" w:eastAsia="zh-CN"/>
      </w:rPr>
    </w:pPr>
    <w:r>
      <w:rPr>
        <w:rFonts w:hint="eastAsia"/>
        <w:lang w:val="en-US" w:eastAsia="zh-CN"/>
      </w:rPr>
      <w:t xml:space="preserve">                                                                 </w:t>
    </w:r>
    <w:r>
      <w:rPr>
        <w:rFonts w:hint="eastAsia"/>
      </w:rPr>
      <w:t>编号：CNJY-RZ-</w:t>
    </w:r>
    <w:r>
      <w:rPr>
        <w:rFonts w:hint="eastAsia"/>
        <w:lang w:val="en-US" w:eastAsia="zh-CN"/>
      </w:rPr>
      <w:t>JL-</w:t>
    </w:r>
    <w:r>
      <w:rPr>
        <w:rFonts w:hint="eastAsia"/>
      </w:rPr>
      <w:t>SL-00</w:t>
    </w:r>
    <w:r>
      <w:rPr>
        <w:rFonts w:hint="eastAsia"/>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76EF3"/>
    <w:multiLevelType w:val="multilevel"/>
    <w:tmpl w:val="01676EF3"/>
    <w:lvl w:ilvl="0" w:tentative="0">
      <w:start w:val="1"/>
      <w:numFmt w:val="decimal"/>
      <w:lvlText w:val="%1."/>
      <w:lvlJc w:val="left"/>
      <w:pPr>
        <w:tabs>
          <w:tab w:val="left" w:pos="900"/>
        </w:tabs>
        <w:ind w:left="90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DC83271"/>
    <w:multiLevelType w:val="multilevel"/>
    <w:tmpl w:val="1DC83271"/>
    <w:lvl w:ilvl="0" w:tentative="0">
      <w:start w:val="1"/>
      <w:numFmt w:val="decimal"/>
      <w:lvlText w:val="%1."/>
      <w:lvlJc w:val="left"/>
      <w:pPr>
        <w:tabs>
          <w:tab w:val="left" w:pos="900"/>
        </w:tabs>
        <w:ind w:left="900" w:hanging="42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6074457"/>
    <w:multiLevelType w:val="multilevel"/>
    <w:tmpl w:val="46074457"/>
    <w:lvl w:ilvl="0" w:tentative="0">
      <w:start w:val="1"/>
      <w:numFmt w:val="decimal"/>
      <w:lvlText w:val="%1."/>
      <w:lvlJc w:val="left"/>
      <w:pPr>
        <w:tabs>
          <w:tab w:val="left" w:pos="900"/>
        </w:tabs>
        <w:ind w:left="900" w:hanging="42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51A0A5A"/>
    <w:multiLevelType w:val="multilevel"/>
    <w:tmpl w:val="551A0A5A"/>
    <w:lvl w:ilvl="0" w:tentative="0">
      <w:start w:val="1"/>
      <w:numFmt w:val="decimal"/>
      <w:lvlText w:val="%1."/>
      <w:lvlJc w:val="left"/>
      <w:pPr>
        <w:tabs>
          <w:tab w:val="left" w:pos="900"/>
        </w:tabs>
        <w:ind w:left="900" w:hanging="420"/>
      </w:pPr>
      <w:rPr>
        <w:b w:val="0"/>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8A34830"/>
    <w:multiLevelType w:val="multilevel"/>
    <w:tmpl w:val="78A34830"/>
    <w:lvl w:ilvl="0" w:tentative="0">
      <w:start w:val="1"/>
      <w:numFmt w:val="decimal"/>
      <w:lvlText w:val="%1."/>
      <w:lvlJc w:val="left"/>
      <w:pPr>
        <w:tabs>
          <w:tab w:val="left" w:pos="900"/>
        </w:tabs>
        <w:ind w:left="900" w:hanging="42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U1YzNmYjdjNDIwNzIxN2IxYTc1ZWJhNDk1ZDQifQ=="/>
  </w:docVars>
  <w:rsids>
    <w:rsidRoot w:val="00000000"/>
    <w:rsid w:val="035E44C7"/>
    <w:rsid w:val="07D72EEC"/>
    <w:rsid w:val="1E9956F5"/>
    <w:rsid w:val="21C358C2"/>
    <w:rsid w:val="252B269C"/>
    <w:rsid w:val="277D30DF"/>
    <w:rsid w:val="2B4A112A"/>
    <w:rsid w:val="345718E1"/>
    <w:rsid w:val="36534201"/>
    <w:rsid w:val="3C752188"/>
    <w:rsid w:val="3C7A4DF6"/>
    <w:rsid w:val="3D3D20DC"/>
    <w:rsid w:val="3EE47868"/>
    <w:rsid w:val="4CA84351"/>
    <w:rsid w:val="50C612C6"/>
    <w:rsid w:val="698F15B6"/>
    <w:rsid w:val="6BA87060"/>
    <w:rsid w:val="75D912AD"/>
    <w:rsid w:val="76A55522"/>
    <w:rsid w:val="774127A3"/>
    <w:rsid w:val="7A54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400" w:lineRule="exact"/>
      <w:ind w:left="359" w:leftChars="171"/>
    </w:pPr>
    <w:rPr>
      <w:rFonts w:ascii="仿宋_GB2312" w:eastAsia="仿宋_GB2312"/>
      <w:sz w:val="24"/>
    </w:rPr>
  </w:style>
  <w:style w:type="paragraph" w:styleId="3">
    <w:name w:val="Body Text Indent 2"/>
    <w:basedOn w:val="1"/>
    <w:autoRedefine/>
    <w:qFormat/>
    <w:uiPriority w:val="0"/>
    <w:pPr>
      <w:spacing w:line="340" w:lineRule="exact"/>
      <w:ind w:firstLine="480" w:firstLineChars="200"/>
    </w:pPr>
    <w:rPr>
      <w:rFonts w:ascii="仿宋_GB2312" w:eastAsia="仿宋_GB2312"/>
      <w:sz w:val="24"/>
    </w:r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2867</Words>
  <Characters>3244</Characters>
  <Lines>0</Lines>
  <Paragraphs>0</Paragraphs>
  <TotalTime>1</TotalTime>
  <ScaleCrop>false</ScaleCrop>
  <LinksUpToDate>false</LinksUpToDate>
  <CharactersWithSpaces>3807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2024-03-01T08:16:00Z</dcterms:created>
  <dc:creator>DELL</dc:creator>
  <cp:lastModifiedBy>达*树</cp:lastModifiedBy>
  <dcterms:modified xsi:type="dcterms:W3CDTF">2026-02-11T01:16:11Z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6F2318D24E1D4E61AE3475E42CF8817D_13</vt:lpwstr>
  </property>
  <property fmtid="{D5CDD505-2E9C-101B-9397-08002B2CF9AE}" pid="4" name="KSOTemplateDocerSaveRecord">
    <vt:lpwstr>eyJoZGlkIjoiNzAyOTJhYWQ4ZTIwMmU2YjQwYmM1MjljYjY1NGM0OTUiLCJ1c2VySWQiOiIyNjk3ODE5NzMifQ==</vt:lpwstr>
  </property>
</Properties>
</file>